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w:t>
      </w:r>
    </w:p>
    <w:bookmarkStart w:id="20" w:name="Xb02513846f2c9455ccc105d300d861bcb67e133"/>
    <w:p>
      <w:pPr>
        <w:pStyle w:val="Heading1"/>
      </w:pPr>
      <w:r>
        <w:t xml:space="preserve">The Radiologist in Brazil Rio de Janeiro: A Critical Analysis of Medical Practice and Public Health Integration</w:t>
      </w:r>
    </w:p>
    <w:p>
      <w:pPr>
        <w:pStyle w:val="FirstParagraph"/>
      </w:pPr>
      <w:r>
        <w:t xml:space="preserve">This Book Report analyzes the trajectory, responsibilities, and future directions of the Radiologist profession as it manifests within the complex healthcare landscape of Brazil Rio de Janeiro. By examining historical data, educational frameworks, and current technological implementations this document highlights how radiology serves as a cornerstone for diagnostic medicine in one of South America most vibrant cities.</w:t>
      </w:r>
    </w:p>
    <w:bookmarkEnd w:id="20"/>
    <w:bookmarkStart w:id="21" w:name="abstract"/>
    <w:p>
      <w:pPr>
        <w:pStyle w:val="Heading3"/>
      </w:pPr>
      <w:r>
        <w:t xml:space="preserve">Abstract</w:t>
      </w:r>
    </w:p>
    <w:p>
      <w:pPr>
        <w:pStyle w:val="FirstParagraph"/>
      </w:pPr>
      <w:r>
        <w:t xml:space="preserve">This Book Report serves as a comprehensive academic review regarding the profession history and contemporary challenges of the Radiologist within the specific socio-medical context of Brazil Rio de Janeiro. It explores how this specialized medical field has adapted to local healthcare demands balancing public service with private innovation.</w:t>
      </w:r>
    </w:p>
    <w:bookmarkEnd w:id="21"/>
    <w:bookmarkStart w:id="22" w:name="X97c2aa3c9c13ccf823020016f16d1392271d266"/>
    <w:p>
      <w:pPr>
        <w:pStyle w:val="Heading2"/>
      </w:pPr>
      <w:r>
        <w:t xml:space="preserve">I. Introduction: The Contextual Significance</w:t>
      </w:r>
    </w:p>
    <w:p>
      <w:pPr>
        <w:pStyle w:val="FirstParagraph"/>
      </w:pPr>
      <w:r>
        <w:t xml:space="preserve">To understand the role of a Radiologist in the modern era one must first appreciate the unique environment of Brazil Rio de Janeiro. This city is not merely a geographical location but a dynamic hub where extreme socioeconomic contrasts meet with world-class medical infrastructure. The Radiologist here operates in an ecosystem defined by this duality: on one hand there are state-of-the-art private clinics in areas such as Leblon and Barra da Tijuca equipped with the latest 3 Tesla MRI machines and PET-CT scanners; on the other hand there is a robust public healthcare system known as SUS (Sistema Único de Saúde) which provides free imaging services to millions of citizens.</w:t>
      </w:r>
    </w:p>
    <w:p>
      <w:pPr>
        <w:pStyle w:val="BodyText"/>
      </w:pPr>
      <w:r>
        <w:t xml:space="preserve">This Book Report argues that the Radiologist in Brazil Rio de Janeiro is not just a technician interpreting images but a critical decision-maker who navigates these resource disparities daily. The profession has evolved from simple film reading to complex data management and therapeutic guidance, requiring doctors who are both clinically astute and technologically fluent.</w:t>
      </w:r>
    </w:p>
    <w:bookmarkEnd w:id="22"/>
    <w:bookmarkStart w:id="23" w:name="X5a9717a94929aed9dd3405b65e1a4ff1a8158b8"/>
    <w:p>
      <w:pPr>
        <w:pStyle w:val="Heading2"/>
      </w:pPr>
      <w:r>
        <w:t xml:space="preserve">II. Historical Evolution of Radiology in the Region</w:t>
      </w:r>
    </w:p>
    <w:p>
      <w:pPr>
        <w:pStyle w:val="FirstParagraph"/>
      </w:pPr>
      <w:r>
        <w:t xml:space="preserve">The history of radiology in Brazil Rio de Janeiro parallels the technological advancements seen globally but with distinct local pacing. The early 20th century saw the introduction of X-ray technology primarily serving elite populations and military personnel. As medical education expanded throughout mid-20th century universities such as the Federal University of Rio de Janeiro (UFRJ) began formalizing radiological training.</w:t>
      </w:r>
    </w:p>
    <w:p>
      <w:pPr>
        <w:pStyle w:val="BodyText"/>
      </w:pPr>
      <w:r>
        <w:t xml:space="preserve">A significant turning point occurred with the digital revolution. The transition from analog film to Digital Radiography (DR) and Picture Archiving and Communication Systems (PACS) transformed workflows in Brazil Rio de Janeiro hospitals. This Book Report notes that while private institutions adopted these changes rapidly due to capital availability, public hospitals faced delays due to bureaucratic procurement processes. Consequently many Radiologists had become adept at optimizing image quality even with older equipment ensuring diagnostic accuracy remained high despite hardware limitations.</w:t>
      </w:r>
    </w:p>
    <w:bookmarkEnd w:id="23"/>
    <w:bookmarkStart w:id="24" w:name="Xa24386c298ebfbe148014b6e90cd3ddd6d2664b"/>
    <w:p>
      <w:pPr>
        <w:pStyle w:val="Heading2"/>
      </w:pPr>
      <w:r>
        <w:t xml:space="preserve">III. Educational and Professional Standards</w:t>
      </w:r>
    </w:p>
    <w:p>
      <w:pPr>
        <w:pStyle w:val="FirstParagraph"/>
      </w:pPr>
      <w:r>
        <w:t xml:space="preserve">Becoming a certified Radiologist in Brazil requires rigorous education. One must complete a medical degree followed by specialized residency training recognized by the Brazilian Society of Radiology (SBR). In Brazil Rio de Janeiro this training is often conducted at reference centers affiliated with major universities.</w:t>
      </w:r>
    </w:p>
    <w:p>
      <w:pPr>
        <w:pStyle w:val="BodyText"/>
      </w:pPr>
      <w:r>
        <w:t xml:space="preserve">This Book Report emphasizes that modern radiologists are expected to sub-specialize. Given the high incidence of certain pathologies in tropical and urban climates such as dermatological cancers linked to sun exposure or cardiovascular diseases prevalent in stressful urban environments specialists often focus on thoracic imaging breast diagnostics or musculoskeletal radiology. The educational curriculum in Rio de Janeiro increasingly includes courses on artificial intelligence (AI) integration preparing Radiologists for a future where machine learning algorithms assist in detecting anomalies.</w:t>
      </w:r>
    </w:p>
    <w:bookmarkEnd w:id="24"/>
    <w:bookmarkStart w:id="25" w:name="iv.-the-dual-healthcare-system-challenge"/>
    <w:p>
      <w:pPr>
        <w:pStyle w:val="Heading2"/>
      </w:pPr>
      <w:r>
        <w:t xml:space="preserve">IV. The Dual Healthcare System Challenge</w:t>
      </w:r>
    </w:p>
    <w:p>
      <w:pPr>
        <w:pStyle w:val="FirstParagraph"/>
      </w:pPr>
      <w:r>
        <w:t xml:space="preserve">A central theme of this analysis is the impact of Brazil Rio de Janeiro's dual healthcare system on the practice of radiology. In private facilities Radiologists enjoy access to advanced interventional procedures such as angioplasties and tumor ablations guided by imaging. They often work in high-throughput environments where efficiency is key.</w:t>
      </w:r>
    </w:p>
    <w:p>
      <w:pPr>
        <w:pStyle w:val="BodyText"/>
      </w:pPr>
      <w:r>
        <w:t xml:space="preserve">Conversely, within the public sector Radiologists face immense pressure due to high patient volumes and referral backlogs. However they also play a vital role in triage ensuring that urgent cases such as stroke victims or trauma patients receive immediate imaging interpretation. This Book Report highlights that many Radiologists in Rio de Janeiro engage in "dual practice," working both publicly and privately, which helps bridge gaps but can lead to professional burnout.</w:t>
      </w:r>
    </w:p>
    <w:bookmarkEnd w:id="25"/>
    <w:bookmarkStart w:id="26" w:name="Xceff5589c3c76fe825665de091f32b2ba601903"/>
    <w:p>
      <w:pPr>
        <w:pStyle w:val="Heading2"/>
      </w:pPr>
      <w:r>
        <w:t xml:space="preserve">V. Technological Integration and Telemedicine</w:t>
      </w:r>
    </w:p>
    <w:p>
      <w:pPr>
        <w:pStyle w:val="FirstParagraph"/>
      </w:pPr>
      <w:r>
        <w:t xml:space="preserve">The recent pandemic accelerated the adoption of tele-radiology in Brazil Rio de Janeiro. This Book Report identifies a growing trend where Radiologists read scans remotely connecting specialists in the city with smaller hospitals in surrounding rural areas or other states. This connectivity has democratized access to expert opinions.</w:t>
      </w:r>
    </w:p>
    <w:p>
      <w:pPr>
        <w:pStyle w:val="BodyText"/>
      </w:pPr>
      <w:r>
        <w:t xml:space="preserve">Furthermore Artificial Intelligence tools are being tested and integrated into workflows across major hospitals like Hospital Universitário Clementino Fraga Filho (HUCFF). These AI assistants help prioritize critical findings such as pulmonary embolisms or intracranial hemorrhages allowing the Radiologist to focus on complex diagnostic reasoning rather than routine screening. This synergy between human expertise and algorithmic efficiency represents the cutting edge of medical practice in Rio.</w:t>
      </w:r>
    </w:p>
    <w:bookmarkEnd w:id="26"/>
    <w:bookmarkStart w:id="27" w:name="vi.-challenges-and-future-outlook"/>
    <w:p>
      <w:pPr>
        <w:pStyle w:val="Heading2"/>
      </w:pPr>
      <w:r>
        <w:t xml:space="preserve">VI. Challenges and Future Outlook</w:t>
      </w:r>
    </w:p>
    <w:p>
      <w:pPr>
        <w:pStyle w:val="FirstParagraph"/>
      </w:pPr>
      <w:r>
        <w:t xml:space="preserve">Despite advancements several challenges remain. Infrastructure inequality persists across different neighborhoods in Brazil Rio de Janeiro. Access to high-field MRI scanners is still concentrated in affluent zones leading to potential disparities in early diagnosis for chronic conditions.</w:t>
      </w:r>
    </w:p>
    <w:p>
      <w:pPr>
        <w:pStyle w:val="BodyText"/>
      </w:pPr>
      <w:r>
        <w:t xml:space="preserve">This Book Report suggests that future strategies must focus on standardizing data protocols and expanding telemedicine networks to underserved communities. Additionally continuous professional development is crucial as radiation safety regulations evolve and new contrast agents require updated knowledge of patient interactions.</w:t>
      </w:r>
    </w:p>
    <w:bookmarkEnd w:id="27"/>
    <w:bookmarkStart w:id="28" w:name="vii.-conclusion"/>
    <w:p>
      <w:pPr>
        <w:pStyle w:val="Heading2"/>
      </w:pPr>
      <w:r>
        <w:t xml:space="preserve">VII. Conclusion</w:t>
      </w:r>
    </w:p>
    <w:p>
      <w:pPr>
        <w:pStyle w:val="FirstParagraph"/>
      </w:pPr>
      <w:r>
        <w:t xml:space="preserve">In conclusion this Book Report affirms that the Radiologist in Brazil Rio de Janeiro holds a pivotal position in the regional healthcare framework. They are custodians of diagnostic truth whose work impacts treatment decisions for millions of people. Whether working in the gleaming towers of Barra da Tijuca or community health centers in Baixada Fluminense these professionals demonstrate resilience adaptability and clinical excellence.</w:t>
      </w:r>
    </w:p>
    <w:p>
      <w:pPr>
        <w:pStyle w:val="BodyText"/>
      </w:pPr>
      <w:r>
        <w:t xml:space="preserve">The profession is moving towards greater integration with technology and interdisciplinary collaboration. As Brazil Rio de Janeiro continues to grow so too must its investment in radiological infrastructure and education. By supporting the Radiologist we support the very foundation of accurate medical diagnosis ensuring that advanced care remains accessible regardless of socioeconomic status.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Radiologist in Brazil Rio de Janeiro</dc:title>
  <dc:creator/>
  <dc:language>en</dc:language>
  <cp:keywords/>
  <dcterms:created xsi:type="dcterms:W3CDTF">2026-07-29T12:45:07Z</dcterms:created>
  <dcterms:modified xsi:type="dcterms:W3CDTF">2026-07-29T12:45:07Z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