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Colombia</w:t>
      </w:r>
      <w:r>
        <w:t xml:space="preserve"> </w:t>
      </w:r>
      <w:r>
        <w:t xml:space="preserve">Medellín</w:t>
      </w:r>
    </w:p>
    <w:bookmarkStart w:id="27" w:name="X0ba62c401a4f634043a0bc5821748fe84ce702b"/>
    <w:p>
      <w:pPr>
        <w:pStyle w:val="Heading1"/>
      </w:pPr>
      <w:r>
        <w:t xml:space="preserve">A Comprehensive Book Report on the Role and Evolution of the Radiologist in Colombia Medellín</w:t>
      </w:r>
    </w:p>
    <w:p>
      <w:pPr>
        <w:pStyle w:val="FirstParagraph"/>
      </w:pPr>
      <w:r>
        <w:rPr>
          <w:bCs/>
          <w:b/>
        </w:rPr>
        <w:t xml:space="preserve">Title:</w:t>
      </w:r>
      <w:r>
        <w:t xml:space="preserve"> </w:t>
      </w:r>
      <w:r>
        <w:t xml:space="preserve">The Diagnostic Eye: A Sociomedical Analysis of the Radiologist in Colombia Medellín.</w:t>
      </w:r>
      <w:r>
        <w:br/>
      </w:r>
      <w:r>
        <w:rPr>
          <w:bCs/>
          <w:b/>
        </w:rPr>
        <w:t xml:space="preserve">Date:</w:t>
      </w:r>
      <w:r>
        <w:t xml:space="preserve"> </w:t>
      </w:r>
      <w:r>
        <w:t xml:space="preserve">October 26, 2023</w:t>
      </w:r>
      <w:r>
        <w:br/>
      </w:r>
      <w:r>
        <w:rPr>
          <w:bCs/>
          <w:b/>
        </w:rPr>
        <w:t xml:space="preserve">Subject:</w:t>
      </w:r>
      <w:r>
        <w:t xml:space="preserve"> </w:t>
      </w:r>
      <w:r>
        <w:t xml:space="preserve">Medical Professions / Regional Healthcare Systems</w:t>
      </w:r>
    </w:p>
    <w:bookmarkStart w:id="20" w:name="i.-introduction-and-contextual-framework"/>
    <w:p>
      <w:pPr>
        <w:pStyle w:val="Heading2"/>
      </w:pPr>
      <w:r>
        <w:t xml:space="preserve">I. Introduction and Contextual Framework</w:t>
      </w:r>
    </w:p>
    <w:p>
      <w:pPr>
        <w:pStyle w:val="FirstParagraph"/>
      </w:pPr>
      <w:r>
        <w:t xml:space="preserve">This report serves as a critical synthesis of contemporary literature regarding the medical specialty of Radiology, with a specific geographic and cultural focus on Colombia Medellín. As the healthcare landscape in Latin America evolves, understanding the nuanced role of the</w:t>
      </w:r>
      <w:r>
        <w:t xml:space="preserve"> </w:t>
      </w:r>
      <w:r>
        <w:rPr>
          <w:bCs/>
          <w:b/>
        </w:rPr>
        <w:t xml:space="preserve">Radiologist</w:t>
      </w:r>
      <w:r>
        <w:t xml:space="preserve"> </w:t>
      </w:r>
      <w:r>
        <w:t xml:space="preserve">is no longer just a clinical necessity but a sociological imperative. The city of</w:t>
      </w:r>
      <w:r>
        <w:t xml:space="preserve"> </w:t>
      </w:r>
      <w:r>
        <w:rPr>
          <w:bCs/>
          <w:b/>
        </w:rPr>
        <w:t xml:space="preserve">Colombia Medellín</w:t>
      </w:r>
      <w:r>
        <w:t xml:space="preserve">, historically known for its rapid urban transformation and currently recognized as a hub for medical tourism and technological innovation in South America, provides a unique case study. This document explores how the profession of the Radiologist has adapted to the specific infrastructural, cultural, and economic demands of this vibrant Antioquian metropolis.</w:t>
      </w:r>
      <w:r>
        <w:t xml:space="preserve"> </w:t>
      </w:r>
      <w:r>
        <w:t xml:space="preserve">The primary thesis of this report is that in</w:t>
      </w:r>
      <w:r>
        <w:t xml:space="preserve"> </w:t>
      </w:r>
      <w:r>
        <w:rPr>
          <w:bCs/>
          <w:b/>
        </w:rPr>
        <w:t xml:space="preserve">Colombia Medellín</w:t>
      </w:r>
      <w:r>
        <w:t xml:space="preserve">, the radiologist has transcended their traditional role as a mere interpreter of images to become a central integrator in multidisciplinary patient care. This shift is driven by the city's high density, its specific epidemiological profile, and the aggressive adoption of digital health technologies mandated by national health policies.</w:t>
      </w:r>
    </w:p>
    <w:bookmarkEnd w:id="20"/>
    <w:bookmarkStart w:id="21" w:name="Xb78fcd6a5391ea6752b370627d18facd4364c8d"/>
    <w:p>
      <w:pPr>
        <w:pStyle w:val="Heading2"/>
      </w:pPr>
      <w:r>
        <w:t xml:space="preserve">II. The Evolution of the Radiologist in Antioquia</w:t>
      </w:r>
    </w:p>
    <w:p>
      <w:pPr>
        <w:pStyle w:val="FirstParagraph"/>
      </w:pPr>
      <w:r>
        <w:t xml:space="preserve">Historically, medical literature on Colombian healthcare often highlights Bogotá as the center of innovation. However, recent studies emphasize that Medellín has emerged as a parallel center of excellence. The</w:t>
      </w:r>
      <w:r>
        <w:t xml:space="preserve"> </w:t>
      </w:r>
      <w:r>
        <w:rPr>
          <w:bCs/>
          <w:b/>
        </w:rPr>
        <w:t xml:space="preserve">Radiologist</w:t>
      </w:r>
      <w:r>
        <w:t xml:space="preserve"> </w:t>
      </w:r>
      <w:r>
        <w:t xml:space="preserve">in this context operates within a dual system: the public EPS (Entidades Promotoras de Salud) framework and the private insurance sector.</w:t>
      </w:r>
      <w:r>
        <w:t xml:space="preserve"> </w:t>
      </w:r>
      <w:r>
        <w:t xml:space="preserve">Literature indicates that radiologists in Medellín face distinct challenges compared to their counterparts in Europe or North America. These include managing high patient volumes with limited initial access to advanced modalities like PET-CTs, although this gap is narrowing rapidly due to public-private partnerships prevalent in Antioquia. The professional identity of the</w:t>
      </w:r>
      <w:r>
        <w:t xml:space="preserve"> </w:t>
      </w:r>
      <w:r>
        <w:rPr>
          <w:bCs/>
          <w:b/>
        </w:rPr>
        <w:t xml:space="preserve">Radiologist</w:t>
      </w:r>
      <w:r>
        <w:t xml:space="preserve"> </w:t>
      </w:r>
      <w:r>
        <w:t xml:space="preserve">here is characterized by resilience and adaptability. They are frequently required to perform tele-radiology services for rural areas surrounding Medellín, effectively acting as the visual backbone of regional healthcare delivery.</w:t>
      </w:r>
    </w:p>
    <w:bookmarkEnd w:id="21"/>
    <w:bookmarkStart w:id="22" w:name="X1112f8a3e9f40313c40c3d350f98bea2cb74839"/>
    <w:p>
      <w:pPr>
        <w:pStyle w:val="Heading2"/>
      </w:pPr>
      <w:r>
        <w:t xml:space="preserve">III. Technological Integration and Digital Transformation</w:t>
      </w:r>
    </w:p>
    <w:p>
      <w:pPr>
        <w:pStyle w:val="FirstParagraph"/>
      </w:pPr>
      <w:r>
        <w:t xml:space="preserve">A significant portion of contemporary literature focuses on the digital transformation occurring in</w:t>
      </w:r>
      <w:r>
        <w:t xml:space="preserve"> </w:t>
      </w:r>
      <w:r>
        <w:rPr>
          <w:bCs/>
          <w:b/>
        </w:rPr>
        <w:t xml:space="preserve">Colombia Medellín</w:t>
      </w:r>
      <w:r>
        <w:t xml:space="preserve">. The implementation of PACS (Picture Archiving and Communication Systems) and RIS (Radiology Information Systems) has been widespread in major hospitals such as San Vicente Foundation, Hospital Pablo Tobón Uribe, and Clínica Las Américas.</w:t>
      </w:r>
      <w:r>
        <w:t xml:space="preserve"> </w:t>
      </w:r>
      <w:r>
        <w:t xml:space="preserve">The modern</w:t>
      </w:r>
      <w:r>
        <w:t xml:space="preserve"> </w:t>
      </w:r>
      <w:r>
        <w:rPr>
          <w:bCs/>
          <w:b/>
        </w:rPr>
        <w:t xml:space="preserve">Radiologist</w:t>
      </w:r>
      <w:r>
        <w:t xml:space="preserve"> </w:t>
      </w:r>
      <w:r>
        <w:t xml:space="preserve">is described in these texts not only as a physician but as a data scientist. The integration of Artificial Intelligence (AI) algorithms to detect anomalies in mammograms, CT scans for pulmonary embolism, and MRI brain studies is becoming standard practice in Medellín’s top-tier institutions. This report highlights that radiologists who fail to adapt to AI-assisted diagnostics risk obsolescence, while those who collaborate with these tools see enhanced productivity. The literature suggests that Medellín is currently leading the region in the adoption of "Smart Hospital" initiatives, placing the</w:t>
      </w:r>
      <w:r>
        <w:t xml:space="preserve"> </w:t>
      </w:r>
      <w:r>
        <w:rPr>
          <w:bCs/>
          <w:b/>
        </w:rPr>
        <w:t xml:space="preserve">Radiologist</w:t>
      </w:r>
      <w:r>
        <w:t xml:space="preserve"> </w:t>
      </w:r>
      <w:r>
        <w:t xml:space="preserve">at the forefront of this technological revolution.</w:t>
      </w:r>
    </w:p>
    <w:bookmarkEnd w:id="22"/>
    <w:bookmarkStart w:id="23" w:name="Xe9fe4e700c889cee1eb22d7e8860677c64bc66d"/>
    <w:p>
      <w:pPr>
        <w:pStyle w:val="Heading2"/>
      </w:pPr>
      <w:r>
        <w:t xml:space="preserve">IV. Epidemiological Challenges and Diagnostic Priorities</w:t>
      </w:r>
    </w:p>
    <w:p>
      <w:pPr>
        <w:pStyle w:val="FirstParagraph"/>
      </w:pPr>
      <w:r>
        <w:t xml:space="preserve">The health profile of</w:t>
      </w:r>
      <w:r>
        <w:t xml:space="preserve"> </w:t>
      </w:r>
      <w:r>
        <w:rPr>
          <w:bCs/>
          <w:b/>
        </w:rPr>
        <w:t xml:space="preserve">Colombia Medellín</w:t>
      </w:r>
      <w:r>
        <w:t xml:space="preserve"> </w:t>
      </w:r>
      <w:r>
        <w:t xml:space="preserve">presents specific diagnostic challenges that shape the daily work of the radiologist. High rates of urban violence-related trauma require radiologists to be experts in acute trauma imaging, including rapid CT scanning for head and abdominal injuries. Furthermore, as Medellín’s population ages, there is a surging demand for oncological imaging.</w:t>
      </w:r>
      <w:r>
        <w:t xml:space="preserve"> </w:t>
      </w:r>
      <w:r>
        <w:t xml:space="preserve">Literature reviews indicate a shift in diagnostic priorities toward early detection of non-communicable diseases such as cardiovascular pathology and cancer. The</w:t>
      </w:r>
      <w:r>
        <w:t xml:space="preserve"> </w:t>
      </w:r>
      <w:r>
        <w:rPr>
          <w:bCs/>
          <w:b/>
        </w:rPr>
        <w:t xml:space="preserve">Radiologist</w:t>
      </w:r>
      <w:r>
        <w:t xml:space="preserve"> </w:t>
      </w:r>
      <w:r>
        <w:t xml:space="preserve">is increasingly involved in screening programs rather than just reactive diagnosis. For instance, lung cancer screening using low-dose CT scans is gaining traction among high-risk groups in the city’s industrial zones due to air quality concerns. This preventative approach reflects a broader trend in Medellín’s healthcare policy, emphasizing early intervention and cost-efficiency within the national health system.</w:t>
      </w:r>
    </w:p>
    <w:bookmarkEnd w:id="23"/>
    <w:bookmarkStart w:id="24" w:name="X39f327ad9abc4ec2773dc4c0c4df5e014b35f6c"/>
    <w:p>
      <w:pPr>
        <w:pStyle w:val="Heading2"/>
      </w:pPr>
      <w:r>
        <w:t xml:space="preserve">V. Socio-Cultural Dynamics and Patient Interaction</w:t>
      </w:r>
    </w:p>
    <w:p>
      <w:pPr>
        <w:pStyle w:val="FirstParagraph"/>
      </w:pPr>
      <w:r>
        <w:t xml:space="preserve">Unlike general practitioners, radiologists often have limited face-to-face interaction with patients. However, literature from</w:t>
      </w:r>
      <w:r>
        <w:t xml:space="preserve"> </w:t>
      </w:r>
      <w:r>
        <w:rPr>
          <w:bCs/>
          <w:b/>
        </w:rPr>
        <w:t xml:space="preserve">Colombia Medellín</w:t>
      </w:r>
      <w:r>
        <w:t xml:space="preserve"> </w:t>
      </w:r>
      <w:r>
        <w:t xml:space="preserve">highlights a growing emphasis on "humanistic radiology." In a culture that values personal connection (*el tinto* culture of conversation and care), the cold detachment associated with traditional radiology is being challenged.</w:t>
      </w:r>
      <w:r>
        <w:t xml:space="preserve"> </w:t>
      </w:r>
      <w:r>
        <w:t xml:space="preserve">Recent studies advocate for interventional radiologists to improve patient communication, explaining procedures such as biopsies or angioplasties with empathy. Furthermore, the role of the</w:t>
      </w:r>
      <w:r>
        <w:t xml:space="preserve"> </w:t>
      </w:r>
      <w:r>
        <w:rPr>
          <w:bCs/>
          <w:b/>
        </w:rPr>
        <w:t xml:space="preserve">Radiologist</w:t>
      </w:r>
      <w:r>
        <w:t xml:space="preserve"> </w:t>
      </w:r>
      <w:r>
        <w:t xml:space="preserve">in breaking bad news—often derived from oncological imaging findings—is becoming a recognized subspecialty skill. The cultural context of</w:t>
      </w:r>
      <w:r>
        <w:t xml:space="preserve"> </w:t>
      </w:r>
      <w:r>
        <w:rPr>
          <w:bCs/>
          <w:b/>
        </w:rPr>
        <w:t xml:space="preserve">Colombia Medellín</w:t>
      </w:r>
      <w:r>
        <w:t xml:space="preserve">, where family dynamics play a crucial role in healthcare decision-making, requires radiologists to be sensitive to the collective anxiety that accompanies diagnostic results, often communicating with families as much as with individual patients.</w:t>
      </w:r>
    </w:p>
    <w:bookmarkEnd w:id="24"/>
    <w:bookmarkStart w:id="25" w:name="Xf54345a5267c226b89301a142638bd6dbb2e60f"/>
    <w:p>
      <w:pPr>
        <w:pStyle w:val="Heading2"/>
      </w:pPr>
      <w:r>
        <w:t xml:space="preserve">VI. Educational Standards and Professional Continuity</w:t>
      </w:r>
    </w:p>
    <w:p>
      <w:pPr>
        <w:pStyle w:val="FirstParagraph"/>
      </w:pPr>
      <w:r>
        <w:t xml:space="preserve">The training of the</w:t>
      </w:r>
      <w:r>
        <w:t xml:space="preserve"> </w:t>
      </w:r>
      <w:r>
        <w:rPr>
          <w:bCs/>
          <w:b/>
        </w:rPr>
        <w:t xml:space="preserve">Radiologist</w:t>
      </w:r>
      <w:r>
        <w:t xml:space="preserve"> </w:t>
      </w:r>
      <w:r>
        <w:t xml:space="preserve">in Antioquia is rigorous, with residency programs affiliated with prestigious universities like the Universidad de Antioquia and EAFIT. This report notes that there is a strong emphasis on subspecialization. Radiologists in Medellín are increasingly choosing to focus on Neuroradiology, Musculoskeletal Imaging, or Breast Imaging rather than remaining generalists.</w:t>
      </w:r>
      <w:r>
        <w:t xml:space="preserve"> </w:t>
      </w:r>
      <w:r>
        <w:t xml:space="preserve">This specialization trend is a response to the complexity of medical technology available in the city’s advanced centers of excellence. Continuous medical education (CME) is heavily emphasized, with many professionals seeking international fellowships and returning to</w:t>
      </w:r>
      <w:r>
        <w:t xml:space="preserve"> </w:t>
      </w:r>
      <w:r>
        <w:rPr>
          <w:bCs/>
          <w:b/>
        </w:rPr>
        <w:t xml:space="preserve">Colombia Medellín</w:t>
      </w:r>
      <w:r>
        <w:t xml:space="preserve"> </w:t>
      </w:r>
      <w:r>
        <w:t xml:space="preserve">with enhanced skills, thereby raising the overall standard of care in the region.</w:t>
      </w:r>
    </w:p>
    <w:bookmarkEnd w:id="25"/>
    <w:bookmarkStart w:id="26" w:name="vii.-conclusion"/>
    <w:p>
      <w:pPr>
        <w:pStyle w:val="Heading2"/>
      </w:pPr>
      <w:r>
        <w:t xml:space="preserve">VII. Conclusion</w:t>
      </w:r>
    </w:p>
    <w:p>
      <w:pPr>
        <w:pStyle w:val="FirstParagraph"/>
      </w:pPr>
      <w:r>
        <w:t xml:space="preserve">In conclusion, this book report synthesizes various perspectives on the profession of the</w:t>
      </w:r>
      <w:r>
        <w:t xml:space="preserve"> </w:t>
      </w:r>
      <w:r>
        <w:rPr>
          <w:bCs/>
          <w:b/>
        </w:rPr>
        <w:t xml:space="preserve">Radiologist</w:t>
      </w:r>
      <w:r>
        <w:t xml:space="preserve"> </w:t>
      </w:r>
      <w:r>
        <w:t xml:space="preserve">within the specific context of</w:t>
      </w:r>
      <w:r>
        <w:t xml:space="preserve"> </w:t>
      </w:r>
      <w:r>
        <w:rPr>
          <w:bCs/>
          <w:b/>
        </w:rPr>
        <w:t xml:space="preserve">Colombia Medellín</w:t>
      </w:r>
      <w:r>
        <w:t xml:space="preserve">. The evidence suggests that radiologists in this city are at a critical juncture where they must balance high-volume public health demands with cutting-edge technological integration.</w:t>
      </w:r>
      <w:r>
        <w:t xml:space="preserve"> </w:t>
      </w:r>
      <w:r>
        <w:t xml:space="preserve">The role is expanding beyond interpretation to include intervention, data analysis, and patient advocacy. As</w:t>
      </w:r>
      <w:r>
        <w:t xml:space="preserve"> </w:t>
      </w:r>
      <w:r>
        <w:rPr>
          <w:bCs/>
          <w:b/>
        </w:rPr>
        <w:t xml:space="preserve">Colombia Medellín</w:t>
      </w:r>
      <w:r>
        <w:t xml:space="preserve"> </w:t>
      </w:r>
      <w:r>
        <w:t xml:space="preserve">continues to position itself as a medical destination in Latin America, the radiologist will remain an indispensable pillar of its healthcare infrastructure. Future literature should focus more on the long-term outcomes of AI integration in Colombian radiology practices and the psychological support systems available to radiologists managing high-stress trauma cases.</w:t>
      </w:r>
      <w:r>
        <w:t xml:space="preserve"> </w:t>
      </w:r>
      <w:r>
        <w:t xml:space="preserve">The evolution of the</w:t>
      </w:r>
      <w:r>
        <w:t xml:space="preserve"> </w:t>
      </w:r>
      <w:r>
        <w:rPr>
          <w:bCs/>
          <w:b/>
        </w:rPr>
        <w:t xml:space="preserve">Radiologist</w:t>
      </w:r>
      <w:r>
        <w:t xml:space="preserve"> </w:t>
      </w:r>
      <w:r>
        <w:t xml:space="preserve">in this vibrant city is a testament to the adaptability and intellectual rigor required in modern medicine, serving as a model for other developing urban centers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Colombia Medellín</dc:title>
  <dc:creator/>
  <dc:language>en</dc:language>
  <cp:keywords/>
  <dcterms:created xsi:type="dcterms:W3CDTF">2026-07-29T02:05:53Z</dcterms:created>
  <dcterms:modified xsi:type="dcterms:W3CDTF">2026-07-29T02:05:53Z</dcterms:modified>
</cp:coreProperties>
</file>

<file path=docProps/custom.xml><?xml version="1.0" encoding="utf-8"?>
<Properties xmlns="http://schemas.openxmlformats.org/officeDocument/2006/custom-properties" xmlns:vt="http://schemas.openxmlformats.org/officeDocument/2006/docPropsVTypes"/>
</file>