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22b330e7dcf45c5d7585fd3e4046632ac9b72a8"/>
    <w:p>
      <w:pPr>
        <w:pStyle w:val="Heading1"/>
      </w:pPr>
      <w:r>
        <w:t xml:space="preserve">Book Report: The Radiologist in the Context of South Korea, Seoul</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Analytical Review of Medical Specialization and Healthcare Infrastructure</w:t>
      </w:r>
    </w:p>
    <w:p>
      <w:r>
        <w:pict>
          <v:rect style="width:0;height:1.5pt" o:hralign="center" o:hrstd="t" o:hr="t"/>
        </w:pict>
      </w:r>
    </w:p>
    <w:bookmarkStart w:id="20" w:name="i.-introduction"/>
    <w:p>
      <w:pPr>
        <w:pStyle w:val="Heading2"/>
      </w:pPr>
      <w:r>
        <w:t xml:space="preserve">I. Introduction</w:t>
      </w:r>
    </w:p>
    <w:p>
      <w:pPr>
        <w:pStyle w:val="FirstParagraph"/>
      </w:pPr>
      <w:r>
        <w:t xml:space="preserve">This book report serves as a comprehensive analysis of the modern role, challenges, and technological integration of the</w:t>
      </w:r>
      <w:r>
        <w:t xml:space="preserve"> </w:t>
      </w:r>
      <w:r>
        <w:rPr>
          <w:bCs/>
          <w:b/>
        </w:rPr>
        <w:t xml:space="preserve">Radiologist</w:t>
      </w:r>
      <w:r>
        <w:t xml:space="preserve">, specifically situated within the unique healthcare ecosystem of</w:t>
      </w:r>
      <w:r>
        <w:t xml:space="preserve"> </w:t>
      </w:r>
      <w:r>
        <w:rPr>
          <w:bCs/>
          <w:b/>
        </w:rPr>
        <w:t xml:space="preserve">South Korea Seoul</w:t>
      </w:r>
      <w:r>
        <w:t xml:space="preserve">. As medical imaging becomes increasingly central to diagnostic medicine globally, understanding its application in one of Asia’s most advanced medical hubs provides critical insights into future healthcare trends. The city of Seoul represents a convergence of high-density urban living, rapid technological adoption, and a sophisticated patient population that demands precision and efficiency in medical care. Consequently, the</w:t>
      </w:r>
      <w:r>
        <w:t xml:space="preserve"> </w:t>
      </w:r>
      <w:r>
        <w:rPr>
          <w:bCs/>
          <w:b/>
        </w:rPr>
        <w:t xml:space="preserve">Radiologist</w:t>
      </w:r>
      <w:r>
        <w:t xml:space="preserve"> </w:t>
      </w:r>
      <w:r>
        <w:t xml:space="preserve">is not merely an observer of images but a pivotal decision-maker in this dynamic environment.</w:t>
      </w:r>
    </w:p>
    <w:bookmarkEnd w:id="20"/>
    <w:bookmarkStart w:id="21" w:name="ii.-the-evolving-role-of-the-radiologist"/>
    <w:p>
      <w:pPr>
        <w:pStyle w:val="Heading2"/>
      </w:pPr>
      <w:r>
        <w:t xml:space="preserve">II. The Evolving Role of the Radiologist</w:t>
      </w:r>
    </w:p>
    <w:p>
      <w:pPr>
        <w:pStyle w:val="FirstParagraph"/>
      </w:pPr>
      <w:r>
        <w:t xml:space="preserve">Traditionally viewed as technicians who develop X-rays, the contemporary</w:t>
      </w:r>
      <w:r>
        <w:t xml:space="preserve"> </w:t>
      </w:r>
      <w:r>
        <w:rPr>
          <w:bCs/>
          <w:b/>
        </w:rPr>
        <w:t xml:space="preserve">Radiologist</w:t>
      </w:r>
      <w:r>
        <w:t xml:space="preserve"> </w:t>
      </w:r>
      <w:r>
        <w:t xml:space="preserve">has evolved into a sophisticated diagnostic consultant. This report highlights that modern radiology is deeply intertwined with artificial intelligence (AI), precision medicine, and minimally invasive interventional procedures. In the context of</w:t>
      </w:r>
      <w:r>
        <w:t xml:space="preserve"> </w:t>
      </w:r>
      <w:r>
        <w:rPr>
          <w:bCs/>
          <w:b/>
        </w:rPr>
        <w:t xml:space="preserve">South Korea Seoul</w:t>
      </w:r>
      <w:r>
        <w:t xml:space="preserve">, this evolution is accelerated by government support for digital health initiatives. The</w:t>
      </w:r>
      <w:r>
        <w:t xml:space="preserve"> </w:t>
      </w:r>
      <w:r>
        <w:rPr>
          <w:bCs/>
          <w:b/>
        </w:rPr>
        <w:t xml:space="preserve">Radiologist</w:t>
      </w:r>
      <w:r>
        <w:t xml:space="preserve"> </w:t>
      </w:r>
      <w:r>
        <w:t xml:space="preserve">now collaborates closely with oncologists, cardiologists, and neurologists to provide integrated care plans. This multidisciplinary approach ensures that imaging data is not just recorded but actively interpreted to guide therapeutic interventions.</w:t>
      </w:r>
    </w:p>
    <w:bookmarkEnd w:id="21"/>
    <w:bookmarkStart w:id="22" w:name="X6d1a45092afeec7cde5ad680b7810b5e9300994"/>
    <w:p>
      <w:pPr>
        <w:pStyle w:val="Heading2"/>
      </w:pPr>
      <w:r>
        <w:t xml:space="preserve">III. Healthcare Infrastructure in South Korea Seoul</w:t>
      </w:r>
    </w:p>
    <w:p>
      <w:pPr>
        <w:pStyle w:val="FirstParagraph"/>
      </w:pPr>
      <w:r>
        <w:t xml:space="preserve">The setting of</w:t>
      </w:r>
      <w:r>
        <w:t xml:space="preserve"> </w:t>
      </w:r>
      <w:r>
        <w:rPr>
          <w:bCs/>
          <w:b/>
        </w:rPr>
        <w:t xml:space="preserve">South Korea Seoul</w:t>
      </w:r>
      <w:r>
        <w:t xml:space="preserve"> </w:t>
      </w:r>
      <w:r>
        <w:t xml:space="preserve">plays a crucial role in shaping the practice of radiology. As the capital and largest metropolis, Seoul hosts some of the world’s most advanced tertiary hospitals, such as Severance Hospital and Samsung Medical Center. These institutions are equipped with state-of-the-art MRI, CT, and PET-CT scanners. The high concentration of these facilities in</w:t>
      </w:r>
      <w:r>
        <w:t xml:space="preserve"> </w:t>
      </w:r>
      <w:r>
        <w:rPr>
          <w:bCs/>
          <w:b/>
        </w:rPr>
        <w:t xml:space="preserve">South Korea Seoul</w:t>
      </w:r>
      <w:r>
        <w:t xml:space="preserve"> </w:t>
      </w:r>
      <w:r>
        <w:t xml:space="preserve">allows for rapid access to imaging services. However, this density also creates unique challenges regarding patient flow and resource allocation. The</w:t>
      </w:r>
      <w:r>
        <w:t xml:space="preserve"> </w:t>
      </w:r>
      <w:r>
        <w:rPr>
          <w:bCs/>
          <w:b/>
        </w:rPr>
        <w:t xml:space="preserve">Radiologist</w:t>
      </w:r>
      <w:r>
        <w:t xml:space="preserve"> </w:t>
      </w:r>
      <w:r>
        <w:t xml:space="preserve">must navigate a system where wait times are kept short, but the volume of cases is exceptionally high, requiring exceptional speed and accuracy.</w:t>
      </w:r>
    </w:p>
    <w:bookmarkEnd w:id="22"/>
    <w:bookmarkStart w:id="23" w:name="iv.-technological-integration-and-ai"/>
    <w:p>
      <w:pPr>
        <w:pStyle w:val="Heading2"/>
      </w:pPr>
      <w:r>
        <w:t xml:space="preserve">IV. Technological Integration and AI</w:t>
      </w:r>
    </w:p>
    <w:p>
      <w:pPr>
        <w:pStyle w:val="FirstParagraph"/>
      </w:pPr>
      <w:r>
        <w:t xml:space="preserve">A significant portion of this analysis focuses on the integration of Artificial Intelligence into radiological practices in</w:t>
      </w:r>
      <w:r>
        <w:t xml:space="preserve"> </w:t>
      </w:r>
      <w:r>
        <w:rPr>
          <w:bCs/>
          <w:b/>
        </w:rPr>
        <w:t xml:space="preserve">South Korea Seoul</w:t>
      </w:r>
      <w:r>
        <w:t xml:space="preserve">. South Korea has been a pioneer in adopting AI algorithms to assist</w:t>
      </w:r>
      <w:r>
        <w:t xml:space="preserve"> </w:t>
      </w:r>
      <w:r>
        <w:rPr>
          <w:bCs/>
          <w:b/>
        </w:rPr>
        <w:t xml:space="preserve">Radiologists</w:t>
      </w:r>
      <w:r>
        <w:t xml:space="preserve"> </w:t>
      </w:r>
      <w:r>
        <w:t xml:space="preserve">in detecting anomalies such as lung nodules, breast cancers, and brain bleeds. These tools act as a second pair of eyes, reducing diagnostic errors and increasing throughput. For the</w:t>
      </w:r>
      <w:r>
        <w:t xml:space="preserve"> </w:t>
      </w:r>
      <w:r>
        <w:rPr>
          <w:bCs/>
          <w:b/>
        </w:rPr>
        <w:t xml:space="preserve">Radiologist</w:t>
      </w:r>
      <w:r>
        <w:t xml:space="preserve"> </w:t>
      </w:r>
      <w:r>
        <w:t xml:space="preserve">practicing in this region, proficiency with AI-driven software is no longer optional but essential. This report notes that while AI handles routine screening tasks, the human expertise of the</w:t>
      </w:r>
      <w:r>
        <w:t xml:space="preserve"> </w:t>
      </w:r>
      <w:r>
        <w:rPr>
          <w:bCs/>
          <w:b/>
        </w:rPr>
        <w:t xml:space="preserve">Radiologist</w:t>
      </w:r>
      <w:r>
        <w:t xml:space="preserve"> </w:t>
      </w:r>
      <w:r>
        <w:t xml:space="preserve">remains irreplaceable for complex cases requiring nuanced judgment and contextual understanding.</w:t>
      </w:r>
    </w:p>
    <w:bookmarkEnd w:id="23"/>
    <w:bookmarkStart w:id="24" w:name="X0826ff225a8eeee93e1eef0538594ea9c695702"/>
    <w:p>
      <w:pPr>
        <w:pStyle w:val="Heading2"/>
      </w:pPr>
      <w:r>
        <w:t xml:space="preserve">V. Patient Demographics and Cultural Expectations</w:t>
      </w:r>
    </w:p>
    <w:p>
      <w:pPr>
        <w:pStyle w:val="FirstParagraph"/>
      </w:pPr>
      <w:r>
        <w:t xml:space="preserve">The patient demographic in</w:t>
      </w:r>
      <w:r>
        <w:t xml:space="preserve"> </w:t>
      </w:r>
      <w:r>
        <w:rPr>
          <w:bCs/>
          <w:b/>
        </w:rPr>
        <w:t xml:space="preserve">South Korea Seoul</w:t>
      </w:r>
      <w:r>
        <w:t xml:space="preserve"> </w:t>
      </w:r>
      <w:r>
        <w:t xml:space="preserve">is characterized by an aging population coupled with a high level of health literacy. Patients in Seoul are often well-informed about their conditions, thanks to widespread internet access and digital health records. This empowers them to engage more actively with their healthcare providers. The</w:t>
      </w:r>
      <w:r>
        <w:t xml:space="preserve"> </w:t>
      </w:r>
      <w:r>
        <w:rPr>
          <w:bCs/>
          <w:b/>
        </w:rPr>
        <w:t xml:space="preserve">Radiologist</w:t>
      </w:r>
      <w:r>
        <w:t xml:space="preserve"> </w:t>
      </w:r>
      <w:r>
        <w:t xml:space="preserve">must therefore possess strong communication skills to explain complex imaging findings in understandable terms. Furthermore, the cultural expectation for high-quality service in</w:t>
      </w:r>
      <w:r>
        <w:t xml:space="preserve"> </w:t>
      </w:r>
      <w:r>
        <w:rPr>
          <w:bCs/>
          <w:b/>
        </w:rPr>
        <w:t xml:space="preserve">South Korea Seoul</w:t>
      </w:r>
      <w:r>
        <w:t xml:space="preserve"> </w:t>
      </w:r>
      <w:r>
        <w:t xml:space="preserve">means that radiology departments are expected to provide a seamless patient experience, from booking appointments to receiving detailed reports.</w:t>
      </w:r>
    </w:p>
    <w:bookmarkEnd w:id="24"/>
    <w:bookmarkStart w:id="25" w:name="vi.-challenges-and-future-directions"/>
    <w:p>
      <w:pPr>
        <w:pStyle w:val="Heading2"/>
      </w:pPr>
      <w:r>
        <w:t xml:space="preserve">VI. Challenges and Future Directions</w:t>
      </w:r>
    </w:p>
    <w:p>
      <w:pPr>
        <w:pStyle w:val="FirstParagraph"/>
      </w:pPr>
      <w:r>
        <w:t xml:space="preserve">Despite advancements, several challenges persist for the</w:t>
      </w:r>
      <w:r>
        <w:t xml:space="preserve"> </w:t>
      </w:r>
      <w:r>
        <w:rPr>
          <w:bCs/>
          <w:b/>
        </w:rPr>
        <w:t xml:space="preserve">Radiologist</w:t>
      </w:r>
      <w:r>
        <w:t xml:space="preserve">. One major issue is the physical and mental burnout associated with high-volume reading sessions. The pressure to maintain accuracy while managing large workloads in a fast-paced city like</w:t>
      </w:r>
      <w:r>
        <w:t xml:space="preserve"> </w:t>
      </w:r>
      <w:r>
        <w:rPr>
          <w:bCs/>
          <w:b/>
        </w:rPr>
        <w:t xml:space="preserve">South Korea Seoul</w:t>
      </w:r>
      <w:r>
        <w:t xml:space="preserve"> </w:t>
      </w:r>
      <w:r>
        <w:t xml:space="preserve">can lead to occupational stress. To address this, hospitals are increasingly implementing workstation ergonomics improvements and supportive team structures. Another challenge is the ethical use of patient data generated by imaging systems, especially as cloud computing becomes more prevalent in</w:t>
      </w:r>
      <w:r>
        <w:t xml:space="preserve"> </w:t>
      </w:r>
      <w:r>
        <w:rPr>
          <w:bCs/>
          <w:b/>
        </w:rPr>
        <w:t xml:space="preserve">South Korea Seoul</w:t>
      </w:r>
      <w:r>
        <w:t xml:space="preserve">. Ensuring data privacy while leveraging big data for research requires strict adherence to regulations.</w:t>
      </w:r>
    </w:p>
    <w:bookmarkEnd w:id="25"/>
    <w:bookmarkStart w:id="26" w:name="vii.-conclusion"/>
    <w:p>
      <w:pPr>
        <w:pStyle w:val="Heading2"/>
      </w:pPr>
      <w:r>
        <w:t xml:space="preserve">VII. Conclusion</w:t>
      </w:r>
    </w:p>
    <w:p>
      <w:pPr>
        <w:pStyle w:val="FirstParagraph"/>
      </w:pPr>
      <w:r>
        <w:t xml:space="preserve">In conclusion, this book report underscores that the profession of the</w:t>
      </w:r>
      <w:r>
        <w:t xml:space="preserve"> </w:t>
      </w:r>
      <w:r>
        <w:rPr>
          <w:bCs/>
          <w:b/>
        </w:rPr>
        <w:t xml:space="preserve">Radiologist</w:t>
      </w:r>
      <w:r>
        <w:t xml:space="preserve"> </w:t>
      </w:r>
      <w:r>
        <w:t xml:space="preserve">is undergoing a profound transformation, particularly within the high-tech environment of</w:t>
      </w:r>
      <w:r>
        <w:t xml:space="preserve"> </w:t>
      </w:r>
      <w:r>
        <w:rPr>
          <w:bCs/>
          <w:b/>
        </w:rPr>
        <w:t xml:space="preserve">South Korea Seoul</w:t>
      </w:r>
      <w:r>
        <w:t xml:space="preserve">. The intersection of advanced technology, high patient volume, and cultural expectations creates a unique landscape for medical imaging professionals. The modern</w:t>
      </w:r>
      <w:r>
        <w:t xml:space="preserve"> </w:t>
      </w:r>
      <w:r>
        <w:rPr>
          <w:bCs/>
          <w:b/>
        </w:rPr>
        <w:t xml:space="preserve">Radiologist</w:t>
      </w:r>
      <w:r>
        <w:t xml:space="preserve"> </w:t>
      </w:r>
      <w:r>
        <w:t xml:space="preserve">must be adept at using AI tools, communicating effectively with diverse patient groups, and collaborating across medical specialties. As</w:t>
      </w:r>
      <w:r>
        <w:t xml:space="preserve"> </w:t>
      </w:r>
      <w:r>
        <w:rPr>
          <w:bCs/>
          <w:b/>
        </w:rPr>
        <w:t xml:space="preserve">South Korea Seoul</w:t>
      </w:r>
      <w:r>
        <w:t xml:space="preserve"> </w:t>
      </w:r>
      <w:r>
        <w:t xml:space="preserve">continues to lead in digital healthcare innovation, the role of the</w:t>
      </w:r>
      <w:r>
        <w:t xml:space="preserve"> </w:t>
      </w:r>
      <w:r>
        <w:rPr>
          <w:bCs/>
          <w:b/>
        </w:rPr>
        <w:t xml:space="preserve">Radiologist</w:t>
      </w:r>
    </w:p>
    <w:p>
      <w:pPr>
        <w:pStyle w:val="BodyText"/>
      </w:pPr>
      <w:r>
        <w:t xml:space="preserve">This document has highlighted that success in this field requires not only technical expertise but also adaptability and a deep understanding of the local healthcare context. The future of radiology in</w:t>
      </w:r>
      <w:r>
        <w:t xml:space="preserve"> </w:t>
      </w:r>
      <w:r>
        <w:rPr>
          <w:bCs/>
          <w:b/>
        </w:rPr>
        <w:t xml:space="preserve">South Korea Seoul</w:t>
      </w:r>
      <w:r>
        <w:t xml:space="preserve"> </w:t>
      </w:r>
      <w:r>
        <w:t xml:space="preserve">lies in harmonizing human expertise with technological advancement to improve patient outcomes.</w:t>
      </w:r>
    </w:p>
    <w:p>
      <w:r>
        <w:pict>
          <v:rect style="width:0;height:1.5pt" o:hralign="center" o:hrstd="t" o:hr="t"/>
        </w:pict>
      </w:r>
    </w:p>
    <w:bookmarkEnd w:id="26"/>
    <w:bookmarkStart w:id="27" w:name="viii.-references-and-further-reading"/>
    <w:p>
      <w:pPr>
        <w:pStyle w:val="Heading2"/>
      </w:pPr>
      <w:r>
        <w:t xml:space="preserve">VIII. References and Further Reading</w:t>
      </w:r>
    </w:p>
    <w:p>
      <w:pPr>
        <w:pStyle w:val="FirstParagraph"/>
      </w:pPr>
      <w:r>
        <w:t xml:space="preserve">(Note: This section outlines general thematic references relevant to the report)</w:t>
      </w:r>
    </w:p>
    <w:p>
      <w:pPr>
        <w:numPr>
          <w:ilvl w:val="0"/>
          <w:numId w:val="1001"/>
        </w:numPr>
        <w:pStyle w:val="Compact"/>
      </w:pPr>
      <w:r>
        <w:t xml:space="preserve">Korean Society of Radiology Annual Reports on Technological Adoption.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Radiologist in South Korea, Seoul</dc:title>
  <dc:creator/>
  <dc:language>en</dc:language>
  <cp:keywords/>
  <dcterms:created xsi:type="dcterms:W3CDTF">2026-07-29T20:32:13Z</dcterms:created>
  <dcterms:modified xsi:type="dcterms:W3CDTF">2026-07-29T20:32:13Z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