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42f2a2273256d5a7b888d9276ea8a0b44b7b92"/>
    <w:p>
      <w:pPr>
        <w:pStyle w:val="Heading1"/>
      </w:pPr>
      <w:r>
        <w:t xml:space="preserve">Book Report</w:t>
      </w:r>
      <w:r>
        <w:t xml:space="preserve">: The Silent Observer – Life as a Radiologist in the NHS</w:t>
      </w:r>
    </w:p>
    <w:p>
      <w:pPr>
        <w:pStyle w:val="FirstParagraph"/>
      </w:pPr>
      <w:r>
        <w:rPr>
          <w:bCs/>
          <w:b/>
        </w:rPr>
        <w:t xml:space="preserve">Date:</w:t>
      </w:r>
      <w:r>
        <w:t xml:space="preserve"> </w:t>
      </w:r>
      <w:r>
        <w:t xml:space="preserve">24 May 2024</w:t>
      </w:r>
      <w:r>
        <w:br/>
      </w:r>
      <w:r>
        <w:rPr>
          <w:bCs/>
          <w:b/>
        </w:rPr>
        <w:t xml:space="preserve">Subject:</w:t>
      </w:r>
      <w:r>
        <w:t xml:space="preserve"> </w:t>
      </w:r>
      <w:r>
        <w:t xml:space="preserve">Professional Role Analysis</w:t>
      </w:r>
      <w:r>
        <w:br/>
      </w:r>
      <w:r>
        <w:rPr>
          <w:bCs/>
          <w:b/>
        </w:rPr>
        <w:t xml:space="preserve">Candidate Profile:</w:t>
      </w:r>
      <w:r>
        <w:br/>
      </w:r>
    </w:p>
    <w:bookmarkEnd w:id="20"/>
    <w:bookmarkStart w:id="21" w:name="i.-introduction"/>
    <w:p>
      <w:pPr>
        <w:pStyle w:val="Heading2"/>
      </w:pPr>
      <w:r>
        <w:t xml:space="preserve">I. Introduction</w:t>
      </w:r>
    </w:p>
    <w:p>
      <w:pPr>
        <w:pStyle w:val="FirstParagraph"/>
      </w:pPr>
      <w:r>
        <w:t xml:space="preserve">The modern landscape of medicine is shifting rapidly, moving away from the traditional bedside manner as the sole determinant of patient care and toward a more diagnostic-centric model where images tell the story before words can. This</w:t>
      </w:r>
      <w:r>
        <w:t xml:space="preserve"> </w:t>
      </w:r>
      <w:r>
        <w:t xml:space="preserve">Book Report</w:t>
      </w:r>
      <w:r>
        <w:t xml:space="preserve"> </w:t>
      </w:r>
      <w:r>
        <w:t xml:space="preserve">serves to analyze the critical role, challenges, and ethical considerations inherent in becoming a</w:t>
      </w:r>
      <w:r>
        <w:t xml:space="preserve"> </w:t>
      </w:r>
      <w:r>
        <w:rPr>
          <w:bCs/>
          <w:b/>
        </w:rPr>
        <w:t xml:space="preserve">Radiologist</w:t>
      </w:r>
      <w:r>
        <w:t xml:space="preserve">, specifically within the context of healthcare delivery in the</w:t>
      </w:r>
      <w:r>
        <w:t xml:space="preserve"> </w:t>
      </w:r>
      <w:r>
        <w:rPr>
          <w:bCs/>
          <w:b/>
        </w:rPr>
        <w:t xml:space="preserve">United Kingdom London</w:t>
      </w:r>
      <w:r>
        <w:t xml:space="preserve">. As one of the most populous and diverse cities on earth, London presents a unique microcosm for medical practice. It is here that high-volume patient loads intersect with cutting-edge technology, creating an environment that is both intellectually stimulating and professionally demanding.</w:t>
      </w:r>
    </w:p>
    <w:p>
      <w:pPr>
        <w:pStyle w:val="BodyText"/>
      </w:pPr>
      <w:r>
        <w:t xml:space="preserve">This report explores how the profession has evolved from simple X-ray interpretation to complex multi-modal diagnostic reasoning. It examines the specific cultural and systemic factors of working within the National Health Service (NHS) in London, addressing issues such as resource allocation, multicultural patient care, and the rigorous training pathways required by UK regulatory bodies.</w:t>
      </w:r>
    </w:p>
    <w:bookmarkEnd w:id="21"/>
    <w:bookmarkStart w:id="22" w:name="ii.-the-evolution-of-radiology"/>
    <w:p>
      <w:pPr>
        <w:pStyle w:val="Heading2"/>
      </w:pPr>
      <w:r>
        <w:t xml:space="preserve">II. The Evolution of Radiology</w:t>
      </w:r>
    </w:p>
    <w:p>
      <w:pPr>
        <w:pStyle w:val="FirstParagraph"/>
      </w:pPr>
      <w:r>
        <w:t xml:space="preserve">To understand the current position of a</w:t>
      </w:r>
      <w:r>
        <w:t xml:space="preserve"> </w:t>
      </w:r>
      <w:r>
        <w:rPr>
          <w:bCs/>
          <w:b/>
        </w:rPr>
        <w:t xml:space="preserve">Radiologist</w:t>
      </w:r>
      <w:r>
        <w:t xml:space="preserve">, one must first appreciate the historical trajectory of the discipline. Once known merely as "black and white doctors," radiologists have become central figures in therapeutic interventions as well. In contemporary practice, particularly within large teaching hospitals in London such as University College London Hospital (UCLH) or St Thomas’ Hospital, the role encompasses diagnostic radiology, interventional radiology, and nuclear medicine.</w:t>
      </w:r>
    </w:p>
    <w:p>
      <w:pPr>
        <w:pStyle w:val="BodyText"/>
      </w:pPr>
      <w:r>
        <w:t xml:space="preserve">The primary responsibility remains the accurate interpretation of medical images—CT scans, MRIs, ultrasounds, and mammograms—to guide clinical decision-making. However, the scope has expanded to include radiation oncology planning and image-guided biopsies. For a professional aspiring to this role in the</w:t>
      </w:r>
      <w:r>
        <w:t xml:space="preserve"> </w:t>
      </w:r>
      <w:r>
        <w:rPr>
          <w:bCs/>
          <w:b/>
        </w:rPr>
        <w:t xml:space="preserve">United Kingdom London</w:t>
      </w:r>
      <w:r>
        <w:t xml:space="preserve">, it is imperative to recognize that they are not just technicians of machines but clinicians who integrate imaging findings with patient history, laboratory results, and physical examinations.</w:t>
      </w:r>
    </w:p>
    <w:bookmarkEnd w:id="22"/>
    <w:bookmarkStart w:id="25" w:name="X1095ebfcd9aed4803efd6acb7ef6d62d632e3d6"/>
    <w:p>
      <w:pPr>
        <w:pStyle w:val="Heading2"/>
      </w:pPr>
      <w:r>
        <w:t xml:space="preserve">III. The Context of United Kingdom London</w:t>
      </w:r>
    </w:p>
    <w:p>
      <w:pPr>
        <w:pStyle w:val="FirstParagraph"/>
      </w:pPr>
      <w:r>
        <w:t xml:space="preserve">The setting of this report is specifically tailored to the healthcare environment in London. As a global hub for medicine, the capital city houses some of the world’s most advanced diagnostic centers. However, these institutions operate under the constraints and mandates of the NHS. Working as a</w:t>
      </w:r>
      <w:r>
        <w:t xml:space="preserve"> </w:t>
      </w:r>
      <w:r>
        <w:rPr>
          <w:bCs/>
          <w:b/>
        </w:rPr>
        <w:t xml:space="preserve">Radiologist</w:t>
      </w:r>
      <w:r>
        <w:t xml:space="preserve"> </w:t>
      </w:r>
      <w:r>
        <w:t xml:space="preserve">here requires navigating a system that is universally accessible but often resource-strapped.</w:t>
      </w:r>
    </w:p>
    <w:bookmarkStart w:id="23" w:name="a.-multicultural-competence"/>
    <w:p>
      <w:pPr>
        <w:pStyle w:val="Heading3"/>
      </w:pPr>
      <w:r>
        <w:t xml:space="preserve">A. Multicultural Competence</w:t>
      </w:r>
    </w:p>
    <w:p>
      <w:pPr>
        <w:pStyle w:val="FirstParagraph"/>
      </w:pPr>
      <w:r>
        <w:rPr>
          <w:bCs/>
          <w:b/>
        </w:rPr>
        <w:t xml:space="preserve">United Kingdom London</w:t>
      </w:r>
      <w:r>
        <w:t xml:space="preserve"> </w:t>
      </w:r>
      <w:r>
        <w:t xml:space="preserve">is one of the most multicultural cities in the world. A radiologist in this environment encounters patients from every conceivable ethnic, linguistic, and cultural background. This diversity impacts patient presentation; for instance, certain genetic conditions or prevalence rates of specific diseases may vary significantly across different demographic groups within London boroughs. Effective communication and cultural sensitivity are therefore not just soft skills but clinical necessities to ensure accurate history taking when direct interaction with the patient is limited.</w:t>
      </w:r>
    </w:p>
    <w:bookmarkEnd w:id="23"/>
    <w:bookmarkStart w:id="24" w:name="b.-high-volume-and-efficiency"/>
    <w:p>
      <w:pPr>
        <w:pStyle w:val="Heading3"/>
      </w:pPr>
      <w:r>
        <w:t xml:space="preserve">B. High Volume and Efficiency</w:t>
      </w:r>
    </w:p>
    <w:p>
      <w:pPr>
        <w:pStyle w:val="FirstParagraph"/>
      </w:pPr>
      <w:r>
        <w:t xml:space="preserve">The sheer volume of cases in London’s hospitals is immense. A consultant radiologist may interpret hundreds of studies a day. This necessitates a high degree of efficiency without compromising safety or accuracy. The pressure to reduce waiting times—a key performance indicator for the NHS—is particularly acute in London due to population density and demand for elective procedures.</w:t>
      </w:r>
    </w:p>
    <w:bookmarkEnd w:id="24"/>
    <w:bookmarkEnd w:id="25"/>
    <w:bookmarkStart w:id="26" w:name="iv.-training-and-regulatory-standards"/>
    <w:p>
      <w:pPr>
        <w:pStyle w:val="Heading2"/>
      </w:pPr>
      <w:r>
        <w:t xml:space="preserve">IV. Training and Regulatory Standards</w:t>
      </w:r>
    </w:p>
    <w:p>
      <w:pPr>
        <w:pStyle w:val="FirstParagraph"/>
      </w:pPr>
      <w:r>
        <w:t xml:space="preserve">Becoming a qualified</w:t>
      </w:r>
      <w:r>
        <w:t xml:space="preserve"> </w:t>
      </w:r>
      <w:r>
        <w:rPr>
          <w:bCs/>
          <w:b/>
        </w:rPr>
        <w:t xml:space="preserve">Radiologist</w:t>
      </w:r>
      <w:r>
        <w:t xml:space="preserve"> </w:t>
      </w:r>
      <w:r>
        <w:t xml:space="preserve">in the UK is a lengthy and rigorous process. It begins with medical school, followed by two years of foundation training, and then several years of core surgical or internal medicine training before entry into radiology specialty training (ST1-ST7). This pipeline is overseen by the Royal College of Radiologists (RCR).</w:t>
      </w:r>
    </w:p>
    <w:p>
      <w:pPr>
        <w:pStyle w:val="BodyText"/>
      </w:pPr>
      <w:r>
        <w:t xml:space="preserve">For those looking to practice in</w:t>
      </w:r>
      <w:r>
        <w:t xml:space="preserve"> </w:t>
      </w:r>
      <w:r>
        <w:rPr>
          <w:bCs/>
          <w:b/>
        </w:rPr>
        <w:t xml:space="preserve">United Kingdom London</w:t>
      </w:r>
      <w:r>
        <w:t xml:space="preserve">, additional steps may be required for international medical graduates, including passing the PLAB or UKMLA exams and obtaining GMC registration. The training emphasizes not only technical proficiency but also leadership, audit work, and teaching. In London’s academic health sciences centers, radiologists are often expected to contribute significantly to research alongside their clinical duties.</w:t>
      </w:r>
    </w:p>
    <w:bookmarkEnd w:id="26"/>
    <w:bookmarkStart w:id="27" w:name="Xf5264404f78958814679ca69ecd8ae29fb5ae00"/>
    <w:p>
      <w:pPr>
        <w:pStyle w:val="Heading2"/>
      </w:pPr>
      <w:r>
        <w:t xml:space="preserve">V. Ethical Considerations and Radiation Safety</w:t>
      </w:r>
    </w:p>
    <w:p>
      <w:pPr>
        <w:pStyle w:val="FirstParagraph"/>
      </w:pPr>
      <w:r>
        <w:t xml:space="preserve">Ethics play a pivotal role in this profession. The principle of ALARA (As Low As Reasonably Achievable) dictates that radiation exposure must be minimized while maintaining diagnostic quality. In a busy London hospital, balancing patient throughput with safety checks is an ongoing ethical challenge.</w:t>
      </w:r>
    </w:p>
    <w:p>
      <w:pPr>
        <w:pStyle w:val="BodyText"/>
      </w:pPr>
      <w:r>
        <w:t xml:space="preserve">Furthermore, the incidental finding dilemma is prevalent. A radiologist may discover an unexpected abnormality unrelated to the primary reason for the scan. Deciding when and how to report these findings involves complex ethical judgments about patient anxiety versus potential early detection benefits. This requires a mature professional judgment that is honed through years of supervised practice.</w:t>
      </w:r>
    </w:p>
    <w:bookmarkEnd w:id="27"/>
    <w:bookmarkStart w:id="28" w:name="vi.-challenges-and-future-outlook"/>
    <w:p>
      <w:pPr>
        <w:pStyle w:val="Heading2"/>
      </w:pPr>
      <w:r>
        <w:t xml:space="preserve">VI. Challenges and Future Outlook</w:t>
      </w:r>
    </w:p>
    <w:p>
      <w:pPr>
        <w:pStyle w:val="FirstParagraph"/>
      </w:pPr>
      <w:r>
        <w:t xml:space="preserve">The future of radiology in the</w:t>
      </w:r>
      <w:r>
        <w:t xml:space="preserve"> </w:t>
      </w:r>
      <w:r>
        <w:rPr>
          <w:bCs/>
          <w:b/>
        </w:rPr>
        <w:t xml:space="preserve">United Kingdom London</w:t>
      </w:r>
      <w:r>
        <w:t xml:space="preserve">, as elsewhere, lies in artificial intelligence (AI). AI algorithms are increasingly being deployed to triage critical cases, such as detecting intracranial bleeds on CT scans before a human reads them. While this raises fears of job displacement, the consensus is that AI will augment rather than replace radiologists. The ability to correlate complex imaging data with broader clinical contexts remains a distinctly human skill.</w:t>
      </w:r>
    </w:p>
    <w:p>
      <w:pPr>
        <w:pStyle w:val="BodyText"/>
      </w:pPr>
      <w:r>
        <w:t xml:space="preserve">However, workforce shortages remain a critical challenge in the NHS. Retention issues in London are compounded by high living costs and demanding working hours. Addressing these systemic issues is vital for sustaining the quality of care provided by radiologists.</w:t>
      </w:r>
    </w:p>
    <w:bookmarkEnd w:id="28"/>
    <w:bookmarkStart w:id="29" w:name="vii.-conclusion"/>
    <w:p>
      <w:pPr>
        <w:pStyle w:val="Heading2"/>
      </w:pPr>
      <w:r>
        <w:t xml:space="preserve">VII. Conclusion</w:t>
      </w:r>
    </w:p>
    <w:p>
      <w:pPr>
        <w:pStyle w:val="FirstParagraph"/>
      </w:pPr>
      <w:r>
        <w:t xml:space="preserve">In conclusion, this</w:t>
      </w:r>
      <w:r>
        <w:t xml:space="preserve"> </w:t>
      </w:r>
      <w:r>
        <w:t xml:space="preserve">Book Report</w:t>
      </w:r>
      <w:r>
        <w:t xml:space="preserve"> </w:t>
      </w:r>
      <w:r>
        <w:t xml:space="preserve">highlights that the role of a</w:t>
      </w:r>
      <w:r>
        <w:t xml:space="preserve"> </w:t>
      </w:r>
      <w:r>
        <w:rPr>
          <w:bCs/>
          <w:b/>
        </w:rPr>
        <w:t xml:space="preserve">Radiologist</w:t>
      </w:r>
      <w:r>
        <w:t xml:space="preserve"> </w:t>
      </w:r>
      <w:r>
        <w:t xml:space="preserve">is far more than technical image analysis; it is a dynamic clinical specialty requiring diagnostic acumen, ethical integrity, and cultural adaptability. The specific context of working in the</w:t>
      </w:r>
      <w:r>
        <w:t xml:space="preserve"> </w:t>
      </w:r>
      <w:r>
        <w:rPr>
          <w:bCs/>
          <w:b/>
        </w:rPr>
        <w:t xml:space="preserve">United Kingdom London</w:t>
      </w:r>
      <w:r>
        <w:t xml:space="preserve"> </w:t>
      </w:r>
      <w:r>
        <w:t xml:space="preserve">adds layers of complexity due to its diversity, high patient volume, and the unique pressures of the NHS system. For any medical professional considering this path, it offers a rewarding career at the heart of modern medicine, provided they are prepared for the rigorous training and societal responsibilities that come with serving one of the world’s most vibrant yet demanding healthcare markets.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2026-07-29T15:35:23Z</dcterms:created>
  <dcterms:modified xsi:type="dcterms:W3CDTF">2026-07-29T15:35:23Z</dcterms:modified>
</cp:coreProperties>
</file>

<file path=docProps/custom.xml><?xml version="1.0" encoding="utf-8"?>
<Properties xmlns="http://schemas.openxmlformats.org/officeDocument/2006/custom-properties" xmlns:vt="http://schemas.openxmlformats.org/officeDocument/2006/docPropsVTypes"/>
</file>