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e26d485af5134682349a2e9f3b02b7f953b700"/>
    <w:p>
      <w:pPr>
        <w:pStyle w:val="Heading1"/>
      </w:pPr>
      <w:r>
        <w:t xml:space="preserve">The Silent Guardian of Health</w:t>
      </w:r>
      <w:r>
        <w:br/>
      </w:r>
      <w:r>
        <w:t xml:space="preserve">A Comprehensive Report on the Radiologist Profession</w:t>
      </w:r>
    </w:p>
    <w:p>
      <w:pPr>
        <w:pStyle w:val="FirstParagraph"/>
      </w:pPr>
      <w:r>
        <w:rPr>
          <w:bCs/>
          <w:b/>
        </w:rPr>
        <w:t xml:space="preserve">An Analysis of Career Pathways, Technological Impact, and Professional Reality in United States Chicago</w:t>
      </w:r>
    </w:p>
    <w:bookmarkStart w:id="20" w:name="introduction"/>
    <w:p>
      <w:pPr>
        <w:pStyle w:val="Heading2"/>
      </w:pPr>
      <w:r>
        <w:t xml:space="preserve">Introduction</w:t>
      </w:r>
    </w:p>
    <w:p>
      <w:pPr>
        <w:pStyle w:val="FirstParagraph"/>
      </w:pPr>
      <w:r>
        <w:t xml:space="preserve">In the rapidly evolving landscape of modern healthcare, few professions embody the intersection of advanced technology and critical medical diagnosis as profoundly as that of the radiologist. This book report serves to analyze a comprehensive volume dedicated to the practice, history, and future trajectory of radiology. The selected text provides an exhaustive exploration into how these specialists interpret images generated through various modalities—ranging from traditional X-rays to sophisticated MRI machines—to diagnose disease and guide treatment plans.</w:t>
      </w:r>
      <w:r>
        <w:t xml:space="preserve"> </w:t>
      </w:r>
      <w:r>
        <w:t xml:space="preserve">The scope of this analysis is particularly focused on the specific challenges and opportunities present within the bustling medical ecosystem of **United States Chicago**. As one of the largest metropolitan areas in North America, Chicago represents a microcosm of urban healthcare delivery, featuring a diverse patient population, major academic medical centers, and specialized private practices. By contextualizing the general principles found in this book within the specific geographic and demographic framework of **United States Chicago**, we gain a deeper understanding of how global radiological trends manifest on the ground level in major American cities.</w:t>
      </w:r>
    </w:p>
    <w:bookmarkEnd w:id="20"/>
    <w:bookmarkStart w:id="21" w:name="the-role-and-responsibility-defined"/>
    <w:p>
      <w:pPr>
        <w:pStyle w:val="Heading2"/>
      </w:pPr>
      <w:r>
        <w:t xml:space="preserve">The Role and Responsibility Defined</w:t>
      </w:r>
    </w:p>
    <w:p>
      <w:pPr>
        <w:pStyle w:val="FirstParagraph"/>
      </w:pPr>
      <w:r>
        <w:t xml:space="preserve">The core subject matter, strictly adhering to the definition of a **Radiologist**, highlights their role not merely as technicians, but as physician-specialists who integrate clinical data with imaging findings. The book emphasizes that modern radiology has transitioned from simple anatomical depiction to functional and molecular imaging. This shift requires a deep understanding of physiology, pathology, and physics—knowledge bases that are rigorously tested during fellowship training across **United States Chicago** institutions such as the University of Chicago Medicine or Northwestern Memorial Hospital.</w:t>
      </w:r>
      <w:r>
        <w:t xml:space="preserve"> </w:t>
      </w:r>
      <w:r>
        <w:t xml:space="preserve">A significant portion of the text is devoted to distinguishing between diagnostic radiologists and interventional radiologists. While diagnostics focus on interpretation, interventionals perform minimally invasive procedures guided by imaging, a distinction that has expanded career pathways significantly in recent decades. The narrative illustrates how this duality impacts patient care outcomes, emphasizing the precision required to avoid misdiagnosis—a high-stakes reality for any medical professional operating in a dense urban center like Chicago.</w:t>
      </w:r>
    </w:p>
    <w:bookmarkEnd w:id="21"/>
    <w:bookmarkStart w:id="22" w:name="technological-integration-and-innovation"/>
    <w:p>
      <w:pPr>
        <w:pStyle w:val="Heading2"/>
      </w:pPr>
      <w:r>
        <w:t xml:space="preserve">Technological Integration and Innovation</w:t>
      </w:r>
    </w:p>
    <w:p>
      <w:pPr>
        <w:pStyle w:val="FirstParagraph"/>
      </w:pPr>
      <w:r>
        <w:t xml:space="preserve">One of the most compelling sections of the book details the technological revolution sweeping through radiology departments nationwide. The integration of Artificial Intelligence (AI) and Machine Learning algorithms is presented not as a replacement for human expertise, but as a powerful augmentative tool. These systems assist in detecting subtle anomalies in mammograms or identifying early-stage lung nodules that might escape human notice during high-volume workloads.</w:t>
      </w:r>
      <w:r>
        <w:t xml:space="preserve"> </w:t>
      </w:r>
      <w:r>
        <w:t xml:space="preserve">For the practicing **Radiologist** working within the healthcare infrastructure of **United States Chicago**, this technology is both a blessing and a burden. On one hand, AI streamlines workflow, allowing specialists to focus on complex cases requiring nuanced clinical correlation. On the other hand, it necessitates continuous education and adaptation to maintain competency in an increasingly digital environment. The book provides case studies demonstrating how institutions in Illinois have successfully integrated these tools without compromising patient safety or diagnostic accuracy.</w:t>
      </w:r>
    </w:p>
    <w:bookmarkEnd w:id="22"/>
    <w:bookmarkStart w:id="23" w:name="Xe9e0d2ec1ec72dcc2f831f00e6836a39a2c13b4"/>
    <w:p>
      <w:pPr>
        <w:pStyle w:val="Heading2"/>
      </w:pPr>
      <w:r>
        <w:t xml:space="preserve">Challenges Specific to United States Chicago</w:t>
      </w:r>
    </w:p>
    <w:p>
      <w:pPr>
        <w:pStyle w:val="FirstParagraph"/>
      </w:pPr>
      <w:r>
        <w:t xml:space="preserve">While the theoretical framework of radiology is universal, its practical application is heavily influenced by local socio-economic factors. This section of the report synthesizes how the unique characteristics of **United States Chicago** affect daily operations for a **Radiologist**. Chicago’s diverse demographic makeup means that practitioners must navigate linguistic barriers and cultural differences in health literacy when explaining complex imaging results to patients.</w:t>
      </w:r>
      <w:r>
        <w:t xml:space="preserve"> </w:t>
      </w:r>
      <w:r>
        <w:t xml:space="preserve">Furthermore, the high volume of trauma cases in a major metropolitan hub places immense pressure on radiology departments, particularly those affiliated with Level I trauma centers like Advocate Illinois Masonic Medical Center or Rush University Medical Center. The book highlights the necessity for rapid turnaround times and robust communication channels between radiologists and emergency medicine physicians. In this context, the efficiency and clarity of reporting are not just academic exercises but critical components of life-saving care.</w:t>
      </w:r>
      <w:r>
        <w:t xml:space="preserve"> </w:t>
      </w:r>
      <w:r>
        <w:t xml:space="preserve">Additionally, resource allocation in public hospitals versus private practices within **United States Chicago** reveals disparities in access to cutting-edge equipment such as 3-Tesla MRI scanners or PET/CT machines. The text argues that addressing these inequalities requires policy changes at both the state and federal levels, urging radiologists to advocate for equitable healthcare distribution.</w:t>
      </w:r>
    </w:p>
    <w:bookmarkEnd w:id="23"/>
    <w:bookmarkStart w:id="24" w:name="final-thoughts-and-recommendations"/>
    <w:p>
      <w:pPr>
        <w:pStyle w:val="Heading2"/>
      </w:pPr>
      <w:r>
        <w:t xml:space="preserve">Final Thoughts and Recommendations</w:t>
      </w:r>
    </w:p>
    <w:p>
      <w:pPr>
        <w:pStyle w:val="FirstParagraph"/>
      </w:pPr>
      <w:r>
        <w:t xml:space="preserve">In conclusion, this book report underscores the vital importance of the **Radiologist** in contemporary medicine. It portrays them as indispensable figures who bridge the gap between raw data and actionable medical insights. The analysis confirms that while technology continues to reshape their profession, the human element—empathy, clinical judgment, and ethical decision-making—remains irreplaceable.</w:t>
      </w:r>
      <w:r>
        <w:t xml:space="preserve"> </w:t>
      </w:r>
      <w:r>
        <w:t xml:space="preserve">For aspiring radiologists or current practitioners looking to relocate or specialize within **United States Chicago**, this document serves as a valuable primer. It illustrates that success in this field requires more than just technical proficiency; it demands adaptability, cultural competence, and a commitment to lifelong learning amidst the dynamic healthcare environment of one of America’s most historic cities. Ultimately, the radiologist stands as the silent guardian behind many critical medical decisions, ensuring that patients across **United States Chicago** receive precise diagnoses and effective care through the lens of advanced imaging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2026-07-30T02:24:19Z</dcterms:created>
  <dcterms:modified xsi:type="dcterms:W3CDTF">2026-07-30T02:24:19Z</dcterms:modified>
</cp:coreProperties>
</file>

<file path=docProps/custom.xml><?xml version="1.0" encoding="utf-8"?>
<Properties xmlns="http://schemas.openxmlformats.org/officeDocument/2006/custom-properties" xmlns:vt="http://schemas.openxmlformats.org/officeDocument/2006/docPropsVTypes"/>
</file>