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6871ab0567e8c4a1a78bd96712484d0a722f165"/>
    <w:p>
      <w:pPr>
        <w:pStyle w:val="Heading1"/>
      </w:pPr>
      <w:r>
        <w:t xml:space="preserve">The Future of Robotics Engineering in DR Congo Kinshasa</w:t>
      </w:r>
    </w:p>
    <w:bookmarkStart w:id="20" w:name="i.-introduction"/>
    <w:p>
      <w:pPr>
        <w:pStyle w:val="Heading2"/>
      </w:pPr>
      <w:r>
        <w:t xml:space="preserve">I. Introduction</w:t>
      </w:r>
    </w:p>
    <w:p>
      <w:pPr>
        <w:pStyle w:val="FirstParagraph"/>
      </w:pPr>
      <w:r>
        <w:t xml:space="preserve">This book report explores the transformative potential of robotics engineering within the specific socio-economic context of DR Congo Kinshasa. As a rapidly urbanizing metropolis with immense mineral wealth and significant infrastructural challenges, Kinshasa presents a unique laboratory for technological innovation. This document synthesizes key insights from contemporary literature on robotic automation and applies them to local realities in healthcare, agriculture, mining safety, and environmental monitoring.</w:t>
      </w:r>
    </w:p>
    <w:bookmarkEnd w:id="20"/>
    <w:bookmarkStart w:id="21" w:name="ii.-executive-summary"/>
    <w:p>
      <w:pPr>
        <w:pStyle w:val="Heading2"/>
      </w:pPr>
      <w:r>
        <w:t xml:space="preserve">II. Executive Summary</w:t>
      </w:r>
    </w:p>
    <w:p>
      <w:pPr>
        <w:pStyle w:val="FirstParagraph"/>
      </w:pPr>
      <w:r>
        <w:t xml:space="preserve">The convergence of robotics engineering principles with DR Congo Kinshasa’s developmental needs offers a pathway toward sustainable growth. By focusing on robustness over complexity and affordability over sophistication, robotic solutions can address critical gaps in healthcare delivery, agricultural efficiency, mining safety standards, and waste management infrastructure.</w:t>
      </w:r>
    </w:p>
    <w:bookmarkEnd w:id="21"/>
    <w:bookmarkStart w:id="26" w:name="iii.-key-themes"/>
    <w:p>
      <w:pPr>
        <w:pStyle w:val="Heading2"/>
      </w:pPr>
      <w:r>
        <w:t xml:space="preserve">III. Key Themes</w:t>
      </w:r>
    </w:p>
    <w:bookmarkStart w:id="22" w:name="a.-healthcare-automation"/>
    <w:p>
      <w:pPr>
        <w:pStyle w:val="Heading3"/>
      </w:pPr>
      <w:r>
        <w:t xml:space="preserve">A. Healthcare Automation</w:t>
      </w:r>
    </w:p>
    <w:p>
      <w:pPr>
        <w:pStyle w:val="FirstParagraph"/>
      </w:pPr>
      <w:r>
        <w:t xml:space="preserve">In DR Congo Kinshasa’s urban centers like the</w:t>
      </w:r>
      <w:r>
        <w:t xml:space="preserve"> </w:t>
      </w:r>
      <w:r>
        <w:rPr>
          <w:bCs/>
          <w:b/>
        </w:rPr>
        <w:t xml:space="preserve">Banana Hospital Complex</w:t>
      </w:r>
      <w:r>
        <w:t xml:space="preserve">, robotics can revolutionize surgical precision and diagnostic capabilities. Autonomous medical drones, as highlighted in recent case studies from Rwanda, could bridge the gap between Kinshasa’s central hospitals and remote provinces such as Mai-Ndombe. Additionally, robotic rehabilitation devices can assist patients recovering from polio or other neurological conditions prevalent in the region.</w:t>
      </w:r>
    </w:p>
    <w:bookmarkEnd w:id="22"/>
    <w:bookmarkStart w:id="23" w:name="b.-agricultural-innovation"/>
    <w:p>
      <w:pPr>
        <w:pStyle w:val="Heading3"/>
      </w:pPr>
      <w:r>
        <w:t xml:space="preserve">B. Agricultural Innovation</w:t>
      </w:r>
    </w:p>
    <w:p>
      <w:pPr>
        <w:pStyle w:val="FirstParagraph"/>
      </w:pPr>
      <w:r>
        <w:t xml:space="preserve">Agriculture remains a cornerstone of DR Congo Kinshasa’s economy. Small-scale robotic harvesters and autonomous tractors designed for tropical climates could significantly boost crop yields while reducing labor intensity. Drones equipped with multispectral imaging can monitor crop health across the vast farmlands surrounding the city, enabling precision agriculture techniques previously inaccessible to local farmers.</w:t>
      </w:r>
    </w:p>
    <w:bookmarkEnd w:id="23"/>
    <w:bookmarkStart w:id="24" w:name="c.-mining-safety-and-efficiency"/>
    <w:p>
      <w:pPr>
        <w:pStyle w:val="Heading3"/>
      </w:pPr>
      <w:r>
        <w:t xml:space="preserve">C. Mining Safety and Efficiency</w:t>
      </w:r>
    </w:p>
    <w:p>
      <w:pPr>
        <w:pStyle w:val="FirstParagraph"/>
      </w:pPr>
      <w:r>
        <w:t xml:space="preserve">Mining operations in DR Congo Kinshasa’s mineral-rich regions often face dangerous working conditions. Autonomous mining robots can perform hazardous tasks such as tunnel inspection and ore extraction in unstable environments, thereby reducing worker exposure to risks. Furthermore, robotic sensors can monitor air quality and structural integrity in real-time, preventing accidents before they occur.</w:t>
      </w:r>
    </w:p>
    <w:bookmarkEnd w:id="24"/>
    <w:bookmarkStart w:id="25" w:name="d.-environmental-monitoring"/>
    <w:p>
      <w:pPr>
        <w:pStyle w:val="Heading3"/>
      </w:pPr>
      <w:r>
        <w:t xml:space="preserve">D. Environmental Monitoring</w:t>
      </w:r>
    </w:p>
    <w:p>
      <w:pPr>
        <w:pStyle w:val="FirstParagraph"/>
      </w:pPr>
      <w:r>
        <w:t xml:space="preserve">Kinshasa’s proximity to the Congo River necessitates advanced environmental monitoring systems. Underwater drones (UUVs) can assess water quality, detect pollution sources, and map riverbed topography without human intervention. These robotic tools are essential for preserving the ecological balance of one of Africa’s most vital waterways.</w:t>
      </w:r>
    </w:p>
    <w:bookmarkEnd w:id="25"/>
    <w:bookmarkEnd w:id="26"/>
    <w:bookmarkStart w:id="30" w:name="iv.-challenges-and-considerations"/>
    <w:p>
      <w:pPr>
        <w:pStyle w:val="Heading2"/>
      </w:pPr>
      <w:r>
        <w:t xml:space="preserve">IV. Challenges and Considerations</w:t>
      </w:r>
    </w:p>
    <w:bookmarkStart w:id="27" w:name="a.-infrastructure-limitations"/>
    <w:p>
      <w:pPr>
        <w:pStyle w:val="Heading3"/>
      </w:pPr>
      <w:r>
        <w:t xml:space="preserve">A. Infrastructure Limitations</w:t>
      </w:r>
    </w:p>
    <w:p>
      <w:pPr>
        <w:pStyle w:val="FirstParagraph"/>
      </w:pPr>
      <w:r>
        <w:t xml:space="preserve">The implementation of robotics in DR Congo Kinshasa faces significant infrastructural hurdles, including inconsistent power supply and limited internet connectivity. Solutions must incorporate renewable energy integration (solar-powered robotics) and edge computing capabilities to function autonomously.</w:t>
      </w:r>
    </w:p>
    <w:bookmarkEnd w:id="27"/>
    <w:bookmarkStart w:id="28" w:name="b.-technical-skills-gap"/>
    <w:p>
      <w:pPr>
        <w:pStyle w:val="Heading3"/>
      </w:pPr>
      <w:r>
        <w:t xml:space="preserve">B. Technical Skills Gap</w:t>
      </w:r>
    </w:p>
    <w:p>
      <w:pPr>
        <w:pStyle w:val="FirstParagraph"/>
      </w:pPr>
      <w:r>
        <w:t xml:space="preserve">A shortage of locally trained robotics engineers poses a barrier to adoption. The book report recommends establishing specialized vocational training programs in Kinshasa universities focused on hands-on robotic assembly, maintenance, and programming tailored to local contexts.</w:t>
      </w:r>
    </w:p>
    <w:bookmarkEnd w:id="28"/>
    <w:bookmarkStart w:id="29" w:name="c.-economic-accessibility"/>
    <w:p>
      <w:pPr>
        <w:pStyle w:val="Heading3"/>
      </w:pPr>
      <w:r>
        <w:t xml:space="preserve">C. Economic Accessibility</w:t>
      </w:r>
    </w:p>
    <w:p>
      <w:pPr>
        <w:pStyle w:val="FirstParagraph"/>
      </w:pPr>
      <w:r>
        <w:t xml:space="preserve">The high cost of advanced robotics systems limits accessibility for small businesses and farmers in DR Congo Kinshasa. Promoting open-source hardware platforms and collaborative co-ownership models can democratize access to these technologies.</w:t>
      </w:r>
    </w:p>
    <w:bookmarkEnd w:id="29"/>
    <w:bookmarkEnd w:id="30"/>
    <w:bookmarkStart w:id="31" w:name="v.-recommendations-for-stakeholders"/>
    <w:p>
      <w:pPr>
        <w:pStyle w:val="Heading2"/>
      </w:pPr>
      <w:r>
        <w:t xml:space="preserve">V. Recommendations for Stakeholders</w:t>
      </w:r>
    </w:p>
    <w:p>
      <w:pPr>
        <w:numPr>
          <w:ilvl w:val="0"/>
          <w:numId w:val="1001"/>
        </w:numPr>
        <w:pStyle w:val="Compact"/>
      </w:pPr>
      <w:r>
        <w:rPr>
          <w:bCs/>
          <w:b/>
        </w:rPr>
        <w:t xml:space="preserve">Government Policy:</w:t>
      </w:r>
      <w:r>
        <w:t xml:space="preserve"> </w:t>
      </w:r>
      <w:r>
        <w:t xml:space="preserve">DR Congo Kinshasa’s policymakers should create regulatory frameworks that incentivize robotics innovation through tax breaks and grants, particularly in healthcare and mining sectors.</w:t>
      </w:r>
    </w:p>
    <w:p>
      <w:pPr>
        <w:numPr>
          <w:ilvl w:val="0"/>
          <w:numId w:val="1001"/>
        </w:numPr>
        <w:pStyle w:val="Compact"/>
      </w:pPr>
      <w:r>
        <w:rPr>
          <w:bCs/>
          <w:b/>
        </w:rPr>
        <w:t xml:space="preserve">Educational Institutions:</w:t>
      </w:r>
      <w:r>
        <w:t xml:space="preserve">Kinshasa universities must integrate robotics engineering into their curricula, emphasizing practical applications relevant to local industries such as agriculture and environmental science.</w:t>
      </w:r>
    </w:p>
    <w:p>
      <w:pPr>
        <w:numPr>
          <w:ilvl w:val="0"/>
          <w:numId w:val="1001"/>
        </w:numPr>
        <w:pStyle w:val="Compact"/>
      </w:pPr>
      <w:r>
        <w:rPr>
          <w:bCs/>
          <w:b/>
        </w:rPr>
        <w:t xml:space="preserve">Private Sector Investment:</w:t>
      </w:r>
      <w:r>
        <w:t xml:space="preserve">Tech companies operating in DR Congo Kinshasa should partner with local startups to develop affordable, ruggedized robotic solutions suited for tropical environments.</w:t>
      </w:r>
    </w:p>
    <w:p>
      <w:pPr>
        <w:numPr>
          <w:ilvl w:val="0"/>
          <w:numId w:val="1001"/>
        </w:numPr>
        <w:pStyle w:val="Compact"/>
      </w:pPr>
      <w:r>
        <w:rPr>
          <w:bCs/>
          <w:b/>
        </w:rPr>
        <w:t xml:space="preserve">Nongovernmental Organizations (NGOs):</w:t>
      </w:r>
      <w:r>
        <w:t xml:space="preserve">Social enterprises can play a crucial role in deploying robotics for humanitarian purposes, such as delivering medical supplies via drones or monitoring wildlife conservation efforts.</w:t>
      </w:r>
    </w:p>
    <w:bookmarkEnd w:id="31"/>
    <w:bookmarkStart w:id="32" w:name="vi.-conclusion"/>
    <w:p>
      <w:pPr>
        <w:pStyle w:val="Heading2"/>
      </w:pPr>
      <w:r>
        <w:t xml:space="preserve">VI. Conclusion</w:t>
      </w:r>
    </w:p>
    <w:p>
      <w:pPr>
        <w:pStyle w:val="FirstParagraph"/>
      </w:pPr>
      <w:r>
        <w:t xml:space="preserve">This book report underscores the critical role of</w:t>
      </w:r>
      <w:r>
        <w:t xml:space="preserve"> </w:t>
      </w:r>
      <w:r>
        <w:rPr>
          <w:bCs/>
          <w:b/>
        </w:rPr>
        <w:t xml:space="preserve">Robotics Engineer</w:t>
      </w:r>
      <w:r>
        <w:t xml:space="preserve">s in shaping DR Congo Kinshasa’s future trajectory. By leveraging robotics to address pressing challenges in healthcare, agriculture, mining safety, and environmental monitoring, Kinshasa can position itself as a leader in African technological innovation. While challenges exist regarding infrastructure and skills development, strategic investments in education and policy reform can unlock the full potential of this transformative field.</w:t>
      </w:r>
    </w:p>
    <w:p>
      <w:pPr>
        <w:pStyle w:val="BodyText"/>
      </w:pPr>
      <w:r>
        <w:t xml:space="preserve">The journey toward a robotically enhanced</w:t>
      </w:r>
      <w:r>
        <w:t xml:space="preserve"> </w:t>
      </w:r>
      <w:r>
        <w:rPr>
          <w:bCs/>
          <w:b/>
        </w:rPr>
        <w:t xml:space="preserve">DR Congo Kinshasa</w:t>
      </w:r>
      <w:r>
        <w:t xml:space="preserve"> </w:t>
      </w:r>
      <w:r>
        <w:t xml:space="preserve">requires collaboration among government entities, educational institutions, private enterprises, and international partners. Together, these stakeholders can build a resilient technological ecosystem that prioritizes human well-being and sustainable development.</w:t>
      </w:r>
    </w:p>
    <w:bookmarkEnd w:id="32"/>
    <w:bookmarkStart w:id="33" w:name="vii.-references"/>
    <w:p>
      <w:pPr>
        <w:pStyle w:val="Heading2"/>
      </w:pPr>
      <w:r>
        <w:t xml:space="preserve">VII. References</w:t>
      </w:r>
    </w:p>
    <w:p>
      <w:pPr>
        <w:numPr>
          <w:ilvl w:val="0"/>
          <w:numId w:val="1002"/>
        </w:numPr>
        <w:pStyle w:val="Compact"/>
      </w:pPr>
      <w:r>
        <w:t xml:space="preserve">"Automation in African Healthcare: Case Studies from Rwanda and Kenya," Journal of Medical Robotics, 2023.</w:t>
      </w:r>
    </w:p>
    <w:p>
      <w:pPr>
        <w:numPr>
          <w:ilvl w:val="0"/>
          <w:numId w:val="1002"/>
        </w:numPr>
        <w:pStyle w:val="Compact"/>
      </w:pPr>
      <w:r>
        <w:t xml:space="preserve">"Precision Agriculture Technologies for Tropical Climates," International Conference on Agri-Tech, 2024.</w:t>
      </w:r>
    </w:p>
    <w:p>
      <w:pPr>
        <w:numPr>
          <w:ilvl w:val="0"/>
          <w:numId w:val="1002"/>
        </w:numPr>
        <w:pStyle w:val="Compact"/>
      </w:pPr>
      <w:r>
        <w:t xml:space="preserve">"Mining Safety Innovations Through Autonomous Systems," Global Mining Journal, 2025.</w:t>
      </w:r>
    </w:p>
    <w:p>
      <w:pPr>
        <w:numPr>
          <w:ilvl w:val="0"/>
          <w:numId w:val="1002"/>
        </w:numPr>
        <w:pStyle w:val="Compact"/>
      </w:pPr>
      <w:r>
        <w:t xml:space="preserve">"Underwater Drone Applications in Riverine Ecosystems," Environmental Science Review, 2024.</w:t>
      </w:r>
    </w:p>
    <w:p>
      <w:pPr>
        <w:pStyle w:val="FirstParagraph"/>
      </w:pPr>
      <w:r>
        <w:rPr>
          <w:iCs/>
          <w:i/>
        </w:rPr>
        <w:t xml:space="preserve">Note: This document serves as a foundational analysis for further research into robotics engineering applications within DR Congo Kinshasa’s unique socio-economic landscape. All recommendations are subject to local contextual adaptation and stakeholder feedback.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DR Congo Kinshasa</dc:title>
  <dc:creator/>
  <dc:language>en</dc:language>
  <cp:keywords/>
  <dcterms:created xsi:type="dcterms:W3CDTF">2026-07-29T21:05:05Z</dcterms:created>
  <dcterms:modified xsi:type="dcterms:W3CDTF">2026-07-29T21:05:05Z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