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Robotics</w:t>
      </w:r>
      <w:r>
        <w:t xml:space="preserve"> </w:t>
      </w:r>
      <w:r>
        <w:t xml:space="preserve">Engineer</w:t>
      </w:r>
      <w:r>
        <w:t xml:space="preserve"> </w:t>
      </w:r>
      <w:r>
        <w:t xml:space="preserve">in</w:t>
      </w:r>
      <w:r>
        <w:t xml:space="preserve"> </w:t>
      </w:r>
      <w:r>
        <w:t xml:space="preserve">Germany</w:t>
      </w:r>
      <w:r>
        <w:t xml:space="preserve"> </w:t>
      </w:r>
      <w:r>
        <w:t xml:space="preserve">Berlin</w:t>
      </w:r>
    </w:p>
    <w:p>
      <w:pPr>
        <w:pStyle w:val="FirstParagraph"/>
      </w:pPr>
      <w:r>
        <w:t xml:space="preserve">```html</w:t>
      </w:r>
    </w:p>
    <w:p>
      <w:pPr>
        <w:pStyle w:val="BodyText"/>
      </w:pPr>
      <w:r>
        <w:rPr>
          <w:bCs/>
          <w:b/>
        </w:rPr>
        <w:t xml:space="preserve">Book Report</w:t>
      </w:r>
      <w:r>
        <w:t xml:space="preserve">: Navigating the Future as a</w:t>
      </w:r>
      <w:r>
        <w:t xml:space="preserve"> </w:t>
      </w:r>
      <w:r>
        <w:rPr>
          <w:bCs/>
          <w:b/>
        </w:rPr>
        <w:t xml:space="preserve">Robotics Engineer</w:t>
      </w:r>
      <w:r>
        <w:t xml:space="preserve"> </w:t>
      </w:r>
      <w:r>
        <w:t xml:space="preserve">in</w:t>
      </w:r>
    </w:p>
    <w:p>
      <w:pPr>
        <w:pStyle w:val="BodyText"/>
      </w:pPr>
      <w:r>
        <w:t xml:space="preserve">Germany Berlin</w:t>
      </w:r>
    </w:p>
    <w:p>
      <w:pPr>
        <w:pStyle w:val="BodyText"/>
      </w:pPr>
      <w:r>
        <w:t xml:space="preserve">The intersection of advanced technology and rigorous engineering standards defines the modern industrial landscape. This report explores the multifaceted role of a</w:t>
      </w:r>
      <w:r>
        <w:t xml:space="preserve"> </w:t>
      </w:r>
      <w:r>
        <w:rPr>
          <w:bCs/>
          <w:b/>
        </w:rPr>
        <w:t xml:space="preserve">Robotics Engineer</w:t>
      </w:r>
      <w:r>
        <w:t xml:space="preserve">, specifically contextualized within the vibrant technological hub of</w:t>
      </w:r>
    </w:p>
    <w:p>
      <w:pPr>
        <w:pStyle w:val="BodyText"/>
      </w:pPr>
      <w:r>
        <w:t xml:space="preserve">Germany Berlin. By analyzing current trends, educational requirements, and professional expectations, we can better understand how this specialized discipline thrives in one of Europe's most dynamic cities. This document serves as a comprehensive overview for students, professionals, and stakeholders interested in the intersection of robotics engineering and the German market.</w:t>
      </w:r>
    </w:p>
    <w:bookmarkStart w:id="20" w:name="the-role-of-a-robotics-engineer"/>
    <w:p>
      <w:pPr>
        <w:pStyle w:val="Heading2"/>
      </w:pPr>
      <w:r>
        <w:t xml:space="preserve">The Role of a Robotics Engineer</w:t>
      </w:r>
    </w:p>
    <w:p>
      <w:pPr>
        <w:pStyle w:val="FirstParagraph"/>
      </w:pPr>
      <w:r>
        <w:t xml:space="preserve">A</w:t>
      </w:r>
      <w:r>
        <w:t xml:space="preserve"> </w:t>
      </w:r>
      <w:r>
        <w:rPr>
          <w:bCs/>
          <w:b/>
        </w:rPr>
        <w:t xml:space="preserve">Robotics Engineer</w:t>
      </w:r>
      <w:r>
        <w:t xml:space="preserve"> </w:t>
      </w:r>
      <w:r>
        <w:t xml:space="preserve">is not merely a coder or a mechanic; they are multidisciplinary innovators. Their primary responsibility involves the design, construction, testing, and maintenance of robotic systems. In today's rapidly evolving technological landscape, these engineers must possess a robust understanding of mechanical engineering, electrical engineering computer science and artificial intelligence.</w:t>
      </w:r>
    </w:p>
    <w:p>
      <w:pPr>
        <w:numPr>
          <w:ilvl w:val="0"/>
          <w:numId w:val="1001"/>
        </w:numPr>
        <w:pStyle w:val="Compact"/>
      </w:pPr>
      <w:r>
        <w:rPr>
          <w:bCs/>
          <w:b/>
        </w:rPr>
        <w:t xml:space="preserve">Mechanical Design:</w:t>
      </w:r>
      <w:r>
        <w:t xml:space="preserve"> </w:t>
      </w:r>
      <w:r>
        <w:t xml:space="preserve">Creating the physical structure of robots, ensuring durability and precision in movement. This involves using CAD (Computer-Aided Design) software to model parts before manufacturing.</w:t>
      </w:r>
    </w:p>
    <w:p>
      <w:pPr>
        <w:numPr>
          <w:ilvl w:val="0"/>
          <w:numId w:val="1001"/>
        </w:numPr>
        <w:pStyle w:val="Compact"/>
      </w:pPr>
      <w:r>
        <w:rPr>
          <w:bCs/>
          <w:b/>
        </w:rPr>
        <w:t xml:space="preserve">Electrical Systems:</w:t>
      </w:r>
      <w:r>
        <w:t xml:space="preserve"> </w:t>
      </w:r>
      <w:r>
        <w:t xml:space="preserve">Developing the wiring, power systems, and sensors that allow robots to interact with their environment. Engineers must ensure that electrical components are integrated seamlessly without compromising safety or efficiency.</w:t>
      </w:r>
    </w:p>
    <w:p>
      <w:pPr>
        <w:numPr>
          <w:ilvl w:val="0"/>
          <w:numId w:val="1001"/>
        </w:numPr>
        <w:pStyle w:val="Compact"/>
      </w:pPr>
      <w:r>
        <w:rPr>
          <w:bCs/>
          <w:b/>
        </w:rPr>
        <w:t xml:space="preserve">Software Integration:</w:t>
      </w:r>
    </w:p>
    <w:p>
      <w:pPr>
        <w:numPr>
          <w:ilvl w:val="0"/>
          <w:numId w:val="1001"/>
        </w:numPr>
        <w:pStyle w:val="Compact"/>
      </w:pPr>
      <w:r>
        <w:rPr>
          <w:bCs/>
          <w:b/>
        </w:rPr>
        <w:t xml:space="preserve">Sensor Technology:</w:t>
      </w:r>
      <w:r>
        <w:t xml:space="preserve"> </w:t>
      </w:r>
      <w:r>
        <w:t xml:space="preserve">Implementing lidar, cameras, and other sensory devices to allow robots to navigate and respond to real-time data.</w:t>
      </w:r>
    </w:p>
    <w:bookmarkEnd w:id="20"/>
    <w:bookmarkStart w:id="21" w:name="the-berlin-context-a-hub-for-innovation"/>
    <w:p>
      <w:pPr>
        <w:pStyle w:val="Heading2"/>
      </w:pPr>
      <w:r>
        <w:t xml:space="preserve">The Berlin Context: A Hub for Innovation</w:t>
      </w:r>
    </w:p>
    <w:p>
      <w:pPr>
        <w:pStyle w:val="FirstParagraph"/>
      </w:pPr>
      <w:r>
        <w:rPr>
          <w:bCs/>
          <w:b/>
        </w:rPr>
        <w:t xml:space="preserve">Germany Berlin</w:t>
      </w:r>
      <w:r>
        <w:t xml:space="preserve"> </w:t>
      </w:r>
      <w:r>
        <w:t xml:space="preserve">stands out as a premier destination for tech professionals, particularly those in the field of robotics. While Munich and Stuttgart are often associated with traditional automotive manufacturing,</w:t>
      </w:r>
      <w:r>
        <w:t xml:space="preserve"> </w:t>
      </w:r>
      <w:r>
        <w:rPr>
          <w:bCs/>
          <w:b/>
        </w:rPr>
        <w:t xml:space="preserve">Germany Berlin</w:t>
      </w:r>
      <w:r>
        <w:t xml:space="preserve"> </w:t>
      </w:r>
      <w:r>
        <w:t xml:space="preserve">has carved out a unique niche as a startup hub and a center for software-driven innovation. The city's ecosystem is supportive of experimentation, collaboration, and rapid prototyping.</w:t>
      </w:r>
    </w:p>
    <w:p>
      <w:pPr>
        <w:pStyle w:val="BodyText"/>
      </w:pPr>
      <w:r>
        <w:t xml:space="preserve">The presence of renowned institutions such as the Technical University of</w:t>
      </w:r>
    </w:p>
    <w:p>
      <w:pPr>
        <w:pStyle w:val="BodyText"/>
      </w:pPr>
      <w:r>
        <w:t xml:space="preserve">Berlin (TU Berlin), the Max Planck Institute for Intelligent Systems, and numerous research centers provides a fertile ground for academic-industry partnerships. These institutions often collaborate with local companies to solve complex problems in healthcare logistics, smart manufacturing and urban mobility. For a</w:t>
      </w:r>
    </w:p>
    <w:p>
      <w:pPr>
        <w:pStyle w:val="BodyText"/>
      </w:pPr>
      <w:r>
        <w:t xml:space="preserve">Robotics Engineer, this environment offers unparalleled opportunities to work on cutting-edge projects that have real-world applications.</w:t>
      </w:r>
    </w:p>
    <w:bookmarkEnd w:id="21"/>
    <w:bookmarkStart w:id="22" w:name="Xa0cd4971304c52638631f593154f55ee7694cdb"/>
    <w:p>
      <w:pPr>
        <w:pStyle w:val="Heading2"/>
      </w:pPr>
      <w:r>
        <w:t xml:space="preserve">Educational and Professional Requirements</w:t>
      </w:r>
    </w:p>
    <w:p>
      <w:pPr>
        <w:pStyle w:val="FirstParagraph"/>
      </w:pPr>
      <w:r>
        <w:t xml:space="preserve">To become a successful</w:t>
      </w:r>
    </w:p>
    <w:p>
      <w:pPr>
        <w:pStyle w:val="BodyText"/>
      </w:pPr>
      <w:r>
        <w:t xml:space="preserve">Robotics Engineer, one typically needs a strong academic foundation. In Germany, this usually means obtaining at least a Master's degree in Robotics, Mechatronics, or Electrical Engineering. Many professionals also pursue doctoral studies if they wish to engage in advanced research roles.</w:t>
      </w:r>
    </w:p>
    <w:p>
      <w:pPr>
        <w:numPr>
          <w:ilvl w:val="0"/>
          <w:numId w:val="1002"/>
        </w:numPr>
        <w:pStyle w:val="Compact"/>
      </w:pPr>
      <w:r>
        <w:rPr>
          <w:bCs/>
          <w:b/>
        </w:rPr>
        <w:t xml:space="preserve">Academic Excellence:</w:t>
      </w:r>
      <w:r>
        <w:t xml:space="preserve">GPA requirements and competitive entrance exams are common for top-tier universities in Germany. Proficiency in German is often beneficial, although many tech roles require only English proficiency.</w:t>
      </w:r>
    </w:p>
    <w:p>
      <w:pPr>
        <w:numPr>
          <w:ilvl w:val="0"/>
          <w:numId w:val="1002"/>
        </w:numPr>
        <w:pStyle w:val="Compact"/>
      </w:pPr>
      <w:r>
        <w:t xml:space="preserve">Practical Experience:Germany Berlin, students often gain hands-on experience while studying.</w:t>
      </w:r>
    </w:p>
    <w:p>
      <w:pPr>
        <w:numPr>
          <w:ilvl w:val="0"/>
          <w:numId w:val="1002"/>
        </w:numPr>
        <w:pStyle w:val="Compact"/>
      </w:pPr>
      <w:r>
        <w:rPr>
          <w:bCs/>
          <w:b/>
        </w:rPr>
        <w:t xml:space="preserve">Certifications:</w:t>
      </w:r>
      <w:r>
        <w:t xml:space="preserve">Certifications in specific robotics platforms or cloud computing services can enhance a candidate's profile.</w:t>
      </w:r>
    </w:p>
    <w:bookmarkEnd w:id="22"/>
    <w:bookmarkStart w:id="23" w:name="economic-and-cultural-impact"/>
    <w:p>
      <w:pPr>
        <w:pStyle w:val="Heading2"/>
      </w:pPr>
      <w:r>
        <w:t xml:space="preserve">Economic and Cultural Impact</w:t>
      </w:r>
    </w:p>
    <w:p>
      <w:pPr>
        <w:pStyle w:val="FirstParagraph"/>
      </w:pPr>
      <w:r>
        <w:t xml:space="preserve">The integration of robotics into the workforce in</w:t>
      </w:r>
      <w:r>
        <w:t xml:space="preserve"> </w:t>
      </w:r>
      <w:r>
        <w:rPr>
          <w:bCs/>
          <w:b/>
        </w:rPr>
        <w:t xml:space="preserve">Germany Berlin</w:t>
      </w:r>
      <w:r>
        <w:t xml:space="preserve"> </w:t>
      </w:r>
      <w:r>
        <w:t xml:space="preserve">has significant economic implications. Automation increases productivity, reduces human error, and allows businesses to scale operations efficiently. However it also raises questions about job displacement and the need for reskilling workers.</w:t>
      </w:r>
    </w:p>
    <w:p>
      <w:pPr>
        <w:pStyle w:val="BodyText"/>
      </w:pPr>
      <w:r>
        <w:t xml:space="preserve">Culturally,</w:t>
      </w:r>
      <w:r>
        <w:t xml:space="preserve"> </w:t>
      </w:r>
      <w:r>
        <w:rPr>
          <w:bCs/>
          <w:b/>
        </w:rPr>
        <w:t xml:space="preserve">Germany Berlin</w:t>
      </w:r>
      <w:r>
        <w:t xml:space="preserve"> </w:t>
      </w:r>
      <w:r>
        <w:t xml:space="preserve">embraces change while respecting tradition. The city's diverse population contributes to a rich tapestry of ideas and perspectives, fostering creativity and innovation. This cultural openness is crucial for the acceptance and adoption of robotic technologies in public spaces.</w:t>
      </w:r>
    </w:p>
    <w:bookmarkEnd w:id="23"/>
    <w:bookmarkStart w:id="24" w:name="conclusion"/>
    <w:p>
      <w:pPr>
        <w:pStyle w:val="Heading2"/>
      </w:pPr>
      <w:r>
        <w:t xml:space="preserve">Conclusion</w:t>
      </w:r>
    </w:p>
    <w:p>
      <w:pPr>
        <w:pStyle w:val="FirstParagraph"/>
      </w:pPr>
      <w:r>
        <w:t xml:space="preserve">In conclusion, the role of a</w:t>
      </w:r>
    </w:p>
    <w:p>
      <w:pPr>
        <w:pStyle w:val="BodyText"/>
      </w:pPr>
      <w:r>
        <w:t xml:space="preserve">Robotics Engineer in</w:t>
      </w:r>
      <w:r>
        <w:t xml:space="preserve"> </w:t>
      </w:r>
      <w:r>
        <w:rPr>
          <w:bCs/>
          <w:b/>
        </w:rPr>
        <w:t xml:space="preserve">Germany Berlin</w:t>
      </w:r>
      <w:r>
        <w:t xml:space="preserve"> </w:t>
      </w:r>
      <w:r>
        <w:t xml:space="preserve">is both challenging and rewarding. It requires a blend of technical expertise, creative problem-solving skills, and an understanding of local market dynamics. As technology continues to advance, those who can navigate the complexities of this field will play a pivotal role in shaping the future of industry and society.</w:t>
      </w:r>
    </w:p>
    <w:p>
      <w:pPr>
        <w:pStyle w:val="BodyText"/>
      </w:pPr>
      <w:r>
        <w:t xml:space="preserve">For aspiring engineers looking to make an impact,</w:t>
      </w:r>
      <w:r>
        <w:t xml:space="preserve"> </w:t>
      </w:r>
      <w:r>
        <w:rPr>
          <w:bCs/>
          <w:b/>
        </w:rPr>
        <w:t xml:space="preserve">Germany Berlin</w:t>
      </w:r>
      <w:r>
        <w:t xml:space="preserve"> </w:t>
      </w:r>
      <w:r>
        <w:t xml:space="preserve">offers a supportive ecosystem, world-class education institutions and numerous opportunities for growth. By embracing these challenges, professionals can contribute to advancements that benefit not only their careers but also humanity as a whole.</w:t>
      </w:r>
    </w:p>
    <w:p>
      <w:pPr>
        <w:pStyle w:val="BodyText"/>
      </w:pPr>
      <w:r>
        <w:t xml:space="preserve">© 2023 Book Report on Robotics Engineering in Germany Berlin. All rights reserved.</w:t>
      </w:r>
    </w:p>
    <w:p>
      <w:pPr>
        <w:pStyle w:val="BodyText"/>
      </w:pPr>
      <w:r>
        <w:t xml:space="preserve">```</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Robotics Engineer in Germany Berlin</dc:title>
  <dc:creator/>
  <dc:language>en</dc:language>
  <cp:keywords/>
  <dcterms:created xsi:type="dcterms:W3CDTF">2026-07-29T07:30:40Z</dcterms:created>
  <dcterms:modified xsi:type="dcterms:W3CDTF">2026-07-29T07:30:40Z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