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Iran,</w:t>
      </w:r>
      <w:r>
        <w:t xml:space="preserve"> </w:t>
      </w:r>
      <w:r>
        <w:t xml:space="preserve">Tehran</w:t>
      </w:r>
    </w:p>
    <w:p>
      <w:pPr>
        <w:pStyle w:val="FirstParagraph"/>
      </w:pPr>
      <w:r>
        <w:rPr>
          <w:bCs/>
          <w:b/>
        </w:rPr>
        <w:t xml:space="preserve">Title:</w:t>
      </w:r>
      <w:r>
        <w:t xml:space="preserve"> </w:t>
      </w:r>
      <w:r>
        <w:t xml:space="preserve">Navigating the Automaton: A Critical Review of Modern Robotics Engineering</w:t>
      </w:r>
      <w:r>
        <w:br/>
      </w:r>
      <w:r>
        <w:rPr>
          <w:bCs/>
          <w:b/>
        </w:rPr>
        <w:t xml:space="preserve">Focused Context:</w:t>
      </w:r>
      <w:r>
        <w:t xml:space="preserve"> </w:t>
      </w:r>
      <w:r>
        <w:t xml:space="preserve">The Industrial and Technological Landscape of Iran, Tehran</w:t>
      </w:r>
      <w:r>
        <w:br/>
      </w:r>
      <w:r>
        <w:rPr>
          <w:bCs/>
          <w:b/>
        </w:rPr>
        <w:t xml:space="preserve">Date:</w:t>
      </w:r>
      <w:r>
        <w:t xml:space="preserve"> </w:t>
      </w:r>
      <w:r>
        <w:t xml:space="preserve">October 2023</w:t>
      </w:r>
      <w:r>
        <w:br/>
      </w:r>
      <w:r>
        <w:t xml:space="preserve">This document serves as a comprehensive Book Report analyzing the intersection of advanced robotics engineering and the specific socio-economic environment of Iran, with a particular focus on Tehran.</w:t>
      </w:r>
    </w:p>
    <w:bookmarkStart w:id="29" w:name="X43b6b76d8348c606b5b40778245699153d7f7bf"/>
    <w:p>
      <w:pPr>
        <w:pStyle w:val="Heading1"/>
      </w:pPr>
      <w:r>
        <w:t xml:space="preserve">The Synthesis of Code and Culture: A Robotics Engineer’s Perspective in Tehran</w:t>
      </w:r>
    </w:p>
    <w:p>
      <w:pPr>
        <w:pStyle w:val="FirstParagraph"/>
      </w:pPr>
      <w:r>
        <w:t xml:space="preserve">The rapid evolution of modern industry has placed robotics at the forefront of technological innovation. This report serves not merely as an academic summary, but as a strategic analysis tailored specifically to the unique challenges and opportunities facing a</w:t>
      </w:r>
      <w:r>
        <w:t xml:space="preserve"> </w:t>
      </w:r>
      <w:r>
        <w:rPr>
          <w:bCs/>
          <w:b/>
        </w:rPr>
        <w:t xml:space="preserve">Robotics Engineer</w:t>
      </w:r>
      <w:r>
        <w:t xml:space="preserve"> </w:t>
      </w:r>
      <w:r>
        <w:t xml:space="preserve">operating within the bustling metropolis of Tehran, Iran. By examining key principles of automation, artificial intelligence (AI), and mechatronics through the lens of local infrastructure constraints and cultural nuances in</w:t>
      </w:r>
      <w:r>
        <w:t xml:space="preserve"> </w:t>
      </w:r>
      <w:r>
        <w:rPr>
          <w:bCs/>
          <w:b/>
        </w:rPr>
        <w:t xml:space="preserve">Iran, Tehran</w:t>
      </w:r>
      <w:r>
        <w:t xml:space="preserve">, we can derive actionable insights for students, professionals, and policymakers alike.</w:t>
      </w:r>
    </w:p>
    <w:bookmarkStart w:id="20" w:name="Xefe912cbec2184ace98cebfb7dbb0fab5d0c686"/>
    <w:p>
      <w:pPr>
        <w:pStyle w:val="Heading2"/>
      </w:pPr>
      <w:r>
        <w:t xml:space="preserve">1. The Role of the Robotics Engineer in a Developing Economy</w:t>
      </w:r>
    </w:p>
    <w:p>
      <w:pPr>
        <w:pStyle w:val="FirstParagraph"/>
      </w:pPr>
      <w:r>
        <w:t xml:space="preserve">The definition of a</w:t>
      </w:r>
      <w:r>
        <w:t xml:space="preserve"> </w:t>
      </w:r>
      <w:r>
        <w:rPr>
          <w:bCs/>
          <w:b/>
        </w:rPr>
        <w:t xml:space="preserve">Robotics Engineer</w:t>
      </w:r>
      <w:r>
        <w:t xml:space="preserve">Iran, Tehran, the role takes on additional significance. The engineer in this region must often act as both an innovator and a frugal designer ("Jugaad" engineering), creating high-impact solutions despite potential restrictions on importing high-end components.</w:t>
      </w:r>
    </w:p>
    <w:p>
      <w:pPr>
        <w:pStyle w:val="BodyText"/>
      </w:pPr>
      <w:r>
        <w:t xml:space="preserve">The report emphasizes that a successful engineer in Tehran must possess deep knowledge of local supply chains. Unlike engineers in Silicon Valley or Shanghai who may rely on seamless global logistics, the</w:t>
      </w:r>
      <w:r>
        <w:t xml:space="preserve"> </w:t>
      </w:r>
      <w:r>
        <w:rPr>
          <w:bCs/>
          <w:b/>
        </w:rPr>
        <w:t xml:space="preserve">Robotics Engineer</w:t>
      </w:r>
      <w:r>
        <w:t xml:space="preserve"> </w:t>
      </w:r>
      <w:r>
        <w:t xml:space="preserve">in Iran is tasked with reverse-engineering, domestic manufacturing of sensors, and optimizing existing legacy systems. This necessitates a curriculum or professional development path that focuses heavily on resilience and resourcefulness.</w:t>
      </w:r>
    </w:p>
    <w:bookmarkEnd w:id="20"/>
    <w:bookmarkStart w:id="24" w:name="X54ce84230247bce63a085734c0f09a65bc47721"/>
    <w:p>
      <w:pPr>
        <w:pStyle w:val="Heading2"/>
      </w:pPr>
      <w:r>
        <w:t xml:space="preserve">2. The Urban Context: Tehran as a Robotics Testbed</w:t>
      </w:r>
    </w:p>
    <w:p>
      <w:pPr>
        <w:pStyle w:val="FirstParagraph"/>
      </w:pPr>
      <w:r>
        <w:rPr>
          <w:bCs/>
          <w:b/>
        </w:rPr>
        <w:t xml:space="preserve">Iran, Tehran</w:t>
      </w:r>
      <w:r>
        <w:t xml:space="preserve">, presents a unique physical and social environment for robotic deployment. As one of the most densely populated cities in the Middle East, Tehran faces significant challenges regarding traffic congestion, pollution, and infrastructure maintenance. This report identifies three primary domains where robotics can transform life in Tehran:</w:t>
      </w:r>
    </w:p>
    <w:bookmarkStart w:id="21" w:name="Xf80cc635643b37773e42e347b1cb4eed9b279d2"/>
    <w:p>
      <w:pPr>
        <w:pStyle w:val="Heading3"/>
      </w:pPr>
      <w:r>
        <w:t xml:space="preserve">2.1 Traffic Management and Autonomous Mobility</w:t>
      </w:r>
    </w:p>
    <w:p>
      <w:pPr>
        <w:pStyle w:val="FirstParagraph"/>
      </w:pPr>
      <w:r>
        <w:t xml:space="preserve">The chaotic yet vibrant flow of traffic in downtown Tehran offers a complex dataset for AI-driven navigation systems. A</w:t>
      </w:r>
      <w:r>
        <w:t xml:space="preserve"> </w:t>
      </w:r>
      <w:r>
        <w:rPr>
          <w:bCs/>
          <w:b/>
        </w:rPr>
        <w:t xml:space="preserve">Robotics Engineer</w:t>
      </w:r>
      <w:r>
        <w:t xml:space="preserve"> </w:t>
      </w:r>
      <w:r>
        <w:t xml:space="preserve">developing autonomous vehicles or smart traffic lights must account for unpredictable human behavior, mixed-mode transportation (pedestrians, motorcycles, cars sharing lanes), and varying road conditions. The engineering challenge here is not just the hardware, but the predictive algorithms that can "read" the intuitive flow of Tehran’s streets.</w:t>
      </w:r>
    </w:p>
    <w:bookmarkEnd w:id="21"/>
    <w:bookmarkStart w:id="22" w:name="X1d36e4da3e8d0d55bb97d80c74a61e18d6a489c"/>
    <w:p>
      <w:pPr>
        <w:pStyle w:val="Heading3"/>
      </w:pPr>
      <w:r>
        <w:t xml:space="preserve">2.2 Industrial Automation in Manufacturing Hubs</w:t>
      </w:r>
    </w:p>
    <w:p>
      <w:pPr>
        <w:pStyle w:val="FirstParagraph"/>
      </w:pPr>
      <w:r>
        <w:t xml:space="preserve">Tehran hosts numerous industrial zones focused on petrochemicals, automotive manufacturing, and textiles. For the engineer, this means a high demand for robust, heavy-duty robotics capable of operating in harsh environments while maintaining precision. The report highlights the shift from manual assembly lines to semi-autonomous collaborative robots (cobots) that can work safely alongside human workers in these facilities.</w:t>
      </w:r>
    </w:p>
    <w:bookmarkEnd w:id="22"/>
    <w:bookmarkStart w:id="23" w:name="agricultural-robotics-and-food-security"/>
    <w:p>
      <w:pPr>
        <w:pStyle w:val="Heading3"/>
      </w:pPr>
      <w:r>
        <w:t xml:space="preserve">2.3 Agricultural Robotics and Food Security</w:t>
      </w:r>
    </w:p>
    <w:p>
      <w:pPr>
        <w:pStyle w:val="FirstParagraph"/>
      </w:pPr>
      <w:r>
        <w:t xml:space="preserve">Agriculture remains a vital part of Iran’s economy, with many rural areas surrounding Tehran requiring modernization. Robotics engineers are increasingly called upon to develop drone systems for crop monitoring and automated harvesting robots that can operate in the varied terrain of northern provinces feeding into the capital. This application underscores the humanitarian aspect of robotics engineering—ensuring food security through technological intervention.</w:t>
      </w:r>
    </w:p>
    <w:bookmarkEnd w:id="23"/>
    <w:bookmarkEnd w:id="24"/>
    <w:bookmarkStart w:id="25" w:name="challenges-and-ethical-considerations"/>
    <w:p>
      <w:pPr>
        <w:pStyle w:val="Heading2"/>
      </w:pPr>
      <w:r>
        <w:t xml:space="preserve">3. Challenges and Ethical Considerations</w:t>
      </w:r>
    </w:p>
    <w:p>
      <w:pPr>
        <w:pStyle w:val="FirstParagraph"/>
      </w:pPr>
      <w:r>
        <w:t xml:space="preserve">No book report on this subject would be complete without addressing the friction between tradition and technology. In</w:t>
      </w:r>
      <w:r>
        <w:t xml:space="preserve"> </w:t>
      </w:r>
      <w:r>
        <w:rPr>
          <w:bCs/>
          <w:b/>
        </w:rPr>
        <w:t xml:space="preserve">Iran, Tehran</w:t>
      </w:r>
      <w:r>
        <w:t xml:space="preserve">, there is a cultural dialogue regarding the impact of automation on employment. A</w:t>
      </w:r>
      <w:r>
        <w:t xml:space="preserve"> </w:t>
      </w:r>
      <w:r>
        <w:rPr>
          <w:bCs/>
          <w:b/>
        </w:rPr>
        <w:t xml:space="preserve">Robotics Engineer</w:t>
      </w:r>
      <w:r>
        <w:t xml:space="preserve"> </w:t>
      </w:r>
      <w:r>
        <w:t xml:space="preserve">must navigate these social dynamics carefully. The deployment of robots should not be viewed solely as a cost-cutting measure but as an opportunity to elevate human labor from dangerous or repetitive tasks to more supervisory and creative roles.</w:t>
      </w:r>
    </w:p>
    <w:p>
      <w:pPr>
        <w:pStyle w:val="BodyText"/>
      </w:pPr>
      <w:r>
        <w:t xml:space="preserve">Furthermore, the report discusses the "Brain Drain" phenomenon. Many talented engineers leave Tehran for opportunities abroad due to economic sanctions or lack of advanced research facilities. The book suggests that fostering a local ecosystem—through university-industry partnerships in Tehran—is crucial for retaining talent and building indigenous intellectual property.</w:t>
      </w:r>
    </w:p>
    <w:bookmarkEnd w:id="25"/>
    <w:bookmarkStart w:id="26" w:name="recommendations-for-the-future"/>
    <w:p>
      <w:pPr>
        <w:pStyle w:val="Heading2"/>
      </w:pPr>
      <w:r>
        <w:t xml:space="preserve">4. Recommendations for the Future</w:t>
      </w:r>
    </w:p>
    <w:p>
      <w:pPr>
        <w:pStyle w:val="FirstParagraph"/>
      </w:pPr>
      <w:r>
        <w:t xml:space="preserve">To harness the full potential of robotics in this region, several key recommendations emerge:</w:t>
      </w:r>
    </w:p>
    <w:p>
      <w:pPr>
        <w:numPr>
          <w:ilvl w:val="0"/>
          <w:numId w:val="1001"/>
        </w:numPr>
        <w:pStyle w:val="Compact"/>
      </w:pPr>
      <w:r>
        <w:rPr>
          <w:bCs/>
          <w:b/>
        </w:rPr>
        <w:t xml:space="preserve">Educational Reform:</w:t>
      </w:r>
      <w:r>
        <w:t xml:space="preserve"> </w:t>
      </w:r>
      <w:r>
        <w:t xml:space="preserve">Universities in Tehran must update their engineering curricula to include AI, machine learning, and cybersecurity alongside traditional mechanical engineering.</w:t>
      </w:r>
    </w:p>
    <w:p>
      <w:pPr>
        <w:numPr>
          <w:ilvl w:val="0"/>
          <w:numId w:val="1001"/>
        </w:numPr>
        <w:pStyle w:val="Compact"/>
      </w:pPr>
      <w:r>
        <w:rPr>
          <w:bCs/>
          <w:b/>
        </w:rPr>
        <w:t xml:space="preserve">Local Collaboration:</w:t>
      </w:r>
      <w:r>
        <w:t xml:space="preserve"> </w:t>
      </w:r>
      <w:r>
        <w:t xml:space="preserve">The creation of "Maker Spaces" and robotics labs across Tehran can democratize access to technology for young engineers.</w:t>
      </w:r>
    </w:p>
    <w:p>
      <w:pPr>
        <w:numPr>
          <w:ilvl w:val="0"/>
          <w:numId w:val="1001"/>
        </w:numPr>
        <w:pStyle w:val="Compact"/>
      </w:pPr>
      <w:r>
        <w:rPr>
          <w:bCs/>
          <w:b/>
        </w:rPr>
        <w:t xml:space="preserve">Policy Support:</w:t>
      </w:r>
      <w:r>
        <w:t xml:space="preserve"> </w:t>
      </w:r>
      <w:r>
        <w:t xml:space="preserve">The Iranian government needs to incentivize domestic production of robotic components to reduce reliance on imports, thereby strengthening the local supply chain.</w:t>
      </w:r>
    </w:p>
    <w:bookmarkEnd w:id="26"/>
    <w:bookmarkStart w:id="28" w:name="conclusion"/>
    <w:p>
      <w:pPr>
        <w:pStyle w:val="Heading2"/>
      </w:pPr>
      <w:r>
        <w:t xml:space="preserve">5. Conclusion</w:t>
      </w:r>
    </w:p>
    <w:p>
      <w:pPr>
        <w:pStyle w:val="FirstParagraph"/>
      </w:pPr>
      <w:r>
        <w:t xml:space="preserve">This book report concludes that the field of Robotics Engineering is not one-size-fits-all. The experiences and requirements of a</w:t>
      </w:r>
      <w:r>
        <w:t xml:space="preserve"> </w:t>
      </w:r>
      <w:r>
        <w:rPr>
          <w:bCs/>
          <w:b/>
        </w:rPr>
        <w:t xml:space="preserve">Robotics Engineer</w:t>
      </w:r>
      <w:r>
        <w:t xml:space="preserve"> </w:t>
      </w:r>
      <w:r>
        <w:t xml:space="preserve">in Tehran differ significantly from their counterparts in other global hubs due to the unique socio-economic fabric of</w:t>
      </w:r>
      <w:r>
        <w:t xml:space="preserve"> </w:t>
      </w:r>
      <w:r>
        <w:rPr>
          <w:bCs/>
          <w:b/>
        </w:rPr>
        <w:t xml:space="preserve">Iran, Tehran</w:t>
      </w:r>
      <w:r>
        <w:t xml:space="preserve">. However, these constraints also breed innovation.</w:t>
      </w:r>
    </w:p>
    <w:p>
      <w:pPr>
        <w:pStyle w:val="BodyText"/>
      </w:pPr>
      <w:r>
        <w:t xml:space="preserve">By embracing local challenges—whether they be infrastructural limitations or the need for agricultural efficiency—engineers in Iran can develop robust, adaptable robotic solutions that may eventually find markets globally. The fusion of ancient Persian engineering traditions with cutting-edge modern robotics creates a distinct narrative: one of resilience, creativity, and forward-thinking ambition.</w:t>
      </w:r>
    </w:p>
    <w:bookmarkStart w:id="27" w:name="final-thought"/>
    <w:p>
      <w:pPr>
        <w:pStyle w:val="Heading3"/>
      </w:pPr>
      <w:r>
        <w:t xml:space="preserve">Final Thought</w:t>
      </w:r>
    </w:p>
    <w:p>
      <w:pPr>
        <w:pStyle w:val="FirstParagraph"/>
      </w:pPr>
      <w:r>
        <w:rPr>
          <w:iCs/>
          <w:i/>
        </w:rPr>
        <w:t xml:space="preserve">"The best way to predict the future of Iran's technological landscape is to build it. For the Robotics Engineer in Tehran, this is not just a job; it is a national imperative and an artistic endeavor."</w:t>
      </w:r>
    </w:p>
    <w:bookmarkEnd w:id="27"/>
    <w:p>
      <w:r>
        <w:pict>
          <v:rect style="width:0;height:1.5pt" o:hralign="center" o:hrstd="t" o:hr="t"/>
        </w:pict>
      </w:r>
    </w:p>
    <w:p>
      <w:pPr>
        <w:pStyle w:val="FirstParagraph"/>
      </w:pPr>
      <w:r>
        <w:t xml:space="preserve">© 2023 Tehran Robotics Studies Initiative.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Engineering in Iran, Tehran</dc:title>
  <dc:creator/>
  <dc:language>en</dc:language>
  <cp:keywords/>
  <dcterms:created xsi:type="dcterms:W3CDTF">2026-07-29T10:24:05Z</dcterms:created>
  <dcterms:modified xsi:type="dcterms:W3CDTF">2026-07-29T10:24:05Z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