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30" w:name="X9d095736c74a1b5e86f74e68d48178d24c51430"/>
    <w:p>
      <w:pPr>
        <w:pStyle w:val="Heading1"/>
      </w:pPr>
      <w:r>
        <w:t xml:space="preserve">Book Report: The Evolution and Impact of the Robotics Engineer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Advanced Engineering Studies</w:t>
      </w:r>
      <w:r>
        <w:br/>
      </w:r>
    </w:p>
    <w:p>
      <w:pPr>
        <w:pStyle w:val="BodyText"/>
      </w:pPr>
      <w:r>
        <w:t xml:space="preserve">: Senior Technical Analyst</w:t>
      </w:r>
    </w:p>
    <w:bookmarkStart w:id="20" w:name="introduction"/>
    <w:p>
      <w:pPr>
        <w:pStyle w:val="Heading2"/>
      </w:pPr>
      <w:r>
        <w:t xml:space="preserve">Introduction</w:t>
      </w:r>
    </w:p>
    <w:p>
      <w:pPr>
        <w:pStyle w:val="FirstParagraph"/>
      </w:pPr>
      <w:r>
        <w:t xml:space="preserve">The integration of advanced automation and intelligent systems into daily life has reached a pinnacle in the modern era, nowhere more visibly than in Japan. This book report analyzes the critical role of the</w:t>
      </w:r>
      <w:r>
        <w:t xml:space="preserve"> </w:t>
      </w:r>
      <w:r>
        <w:rPr>
          <w:bCs/>
          <w:b/>
        </w:rPr>
        <w:t xml:space="preserve">Robotics Engineer</w:t>
      </w:r>
      <w:r>
        <w:t xml:space="preserve">, specifically examining how their expertise is applied within the unique socio-economic landscape of</w:t>
      </w:r>
      <w:r>
        <w:t xml:space="preserve"> </w:t>
      </w:r>
      <w:r>
        <w:rPr>
          <w:bCs/>
          <w:b/>
        </w:rPr>
        <w:t xml:space="preserve">Japan Tokyo</w:t>
      </w:r>
      <w:r>
        <w:t xml:space="preserve">. As a global hub for technology and innovation, Tokyo serves as both a laboratory and a market for next-generation robotic solutions. The following analysis explores the technical requirements, cultural implications, and future trajectories of this vital profession.</w:t>
      </w:r>
    </w:p>
    <w:bookmarkEnd w:id="20"/>
    <w:bookmarkStart w:id="21" w:name="the-role-of-the-robotics-engineer"/>
    <w:p>
      <w:pPr>
        <w:pStyle w:val="Heading2"/>
      </w:pPr>
      <w:r>
        <w:t xml:space="preserve">The Role of the Robotics Engineer</w:t>
      </w:r>
    </w:p>
    <w:p>
      <w:pPr>
        <w:pStyle w:val="FirstParagraph"/>
      </w:pPr>
      <w:r>
        <w:t xml:space="preserve">A</w:t>
      </w:r>
      <w:r>
        <w:t xml:space="preserve"> </w:t>
      </w:r>
      <w:r>
        <w:rPr>
          <w:bCs/>
          <w:b/>
        </w:rPr>
        <w:t xml:space="preserve">Robotics Engineer</w:t>
      </w:r>
      <w:r>
        <w:t xml:space="preserve"> </w:t>
      </w:r>
      <w:r>
        <w:t xml:space="preserve">is not merely a programmer or a mechanic; they are multidisciplinary experts who synthesize knowledge from mechanical engineering, electrical engineering, computer science, and cognitive psychology. In the context of modern industry and service sectors, these professionals design systems that can perceive their environment, process information in real-time through artificial intelligence (AI), and execute precise physical actions.</w:t>
      </w:r>
    </w:p>
    <w:p>
      <w:pPr>
        <w:pStyle w:val="BodyText"/>
      </w:pPr>
      <w:r>
        <w:t xml:space="preserve">The core responsibilities include:</w:t>
      </w:r>
    </w:p>
    <w:p>
      <w:pPr>
        <w:numPr>
          <w:ilvl w:val="0"/>
          <w:numId w:val="1001"/>
        </w:numPr>
        <w:pStyle w:val="Compact"/>
      </w:pPr>
      <w:r>
        <w:rPr>
          <w:bCs/>
          <w:b/>
        </w:rPr>
        <w:t xml:space="preserve">System Architecture Design:</w:t>
      </w:r>
      <w:r>
        <w:t xml:space="preserve"> </w:t>
      </w:r>
      <w:r>
        <w:t xml:space="preserve">Creating the structural framework for robots, ensuring durability and efficiency.</w:t>
      </w:r>
    </w:p>
    <w:p>
      <w:pPr>
        <w:numPr>
          <w:ilvl w:val="0"/>
          <w:numId w:val="1001"/>
        </w:numPr>
        <w:pStyle w:val="Compact"/>
      </w:pPr>
      <w:r>
        <w:t xml:space="preserve">Sensor Integration:Selecting and programming LiDAR, cameras, and tactile sensors to allow robots to "see" and "feel."</w:t>
      </w:r>
    </w:p>
    <w:p>
      <w:pPr>
        <w:numPr>
          <w:ilvl w:val="0"/>
          <w:numId w:val="1001"/>
        </w:numPr>
        <w:pStyle w:val="Compact"/>
      </w:pPr>
      <w:r>
        <w:rPr>
          <w:bCs/>
          <w:b/>
        </w:rPr>
        <w:t xml:space="preserve">Motion Control Algorithms:</w:t>
      </w:r>
      <w:r>
        <w:t xml:space="preserve"> </w:t>
      </w:r>
      <w:r>
        <w:t xml:space="preserve">Developing software that translates high-level commands into smooth, safe physical movements.</w:t>
      </w:r>
    </w:p>
    <w:p>
      <w:pPr>
        <w:numPr>
          <w:ilvl w:val="0"/>
          <w:numId w:val="1001"/>
        </w:numPr>
        <w:pStyle w:val="Compact"/>
      </w:pPr>
      <w:r>
        <w:rPr>
          <w:bCs/>
          <w:b/>
        </w:rPr>
        <w:t xml:space="preserve">Safety Compliance:</w:t>
      </w:r>
      <w:r>
        <w:t xml:space="preserve"> </w:t>
      </w:r>
      <w:r>
        <w:t xml:space="preserve">Ensuring that robotic systems meet stringent international safety standards, particularly when operating near humans.</w:t>
      </w:r>
    </w:p>
    <w:bookmarkEnd w:id="21"/>
    <w:bookmarkStart w:id="22" w:name="the-context-japan-tokyo"/>
    <w:p>
      <w:pPr>
        <w:pStyle w:val="Heading2"/>
      </w:pPr>
      <w:r>
        <w:t xml:space="preserve">The Context: Japan Tokyo</w:t>
      </w:r>
    </w:p>
    <w:p>
      <w:pPr>
        <w:pStyle w:val="FirstParagraph"/>
      </w:pPr>
      <w:r>
        <w:t xml:space="preserve">To understand the specific demands placed on a</w:t>
      </w:r>
      <w:r>
        <w:t xml:space="preserve"> </w:t>
      </w:r>
      <w:r>
        <w:rPr>
          <w:bCs/>
          <w:b/>
        </w:rPr>
        <w:t xml:space="preserve">Robotics Engineer</w:t>
      </w:r>
      <w:r>
        <w:t xml:space="preserve">, one must consider the environment of</w:t>
      </w:r>
      <w:r>
        <w:t xml:space="preserve"> </w:t>
      </w:r>
      <w:r>
        <w:rPr>
          <w:bCs/>
          <w:b/>
        </w:rPr>
        <w:t xml:space="preserve">Japan Tokyo</w:t>
      </w:r>
      <w:r>
        <w:t xml:space="preserve">. As one of the world's most densely populated metropolitan areas, Tokyo presents unique challenges that standard engineering solutions cannot address. The city is characterized by narrow streets, aging infrastructure, and a rapidly aging population. Consequently, the demand for robotics in</w:t>
      </w:r>
      <w:r>
        <w:t xml:space="preserve"> </w:t>
      </w:r>
      <w:r>
        <w:rPr>
          <w:bCs/>
          <w:b/>
        </w:rPr>
        <w:t xml:space="preserve">Japan Tokyo</w:t>
      </w:r>
      <w:r>
        <w:t xml:space="preserve"> </w:t>
      </w:r>
      <w:r>
        <w:t xml:space="preserve">is not driven solely by industrial manufacturing but also by social necessity.</w:t>
      </w:r>
    </w:p>
    <w:p>
      <w:pPr>
        <w:pStyle w:val="BodyText"/>
      </w:pPr>
      <w:r>
        <w:t xml:space="preserve">The concept of "Society 5.0," a strategic initiative promoted by the Japanese government, envisions a human-centered society that balances economic advancement with the resolution of social problems through the integration of cyberspace and physical space. In this vision, Tokyo is the primary testbed. The</w:t>
      </w:r>
      <w:r>
        <w:t xml:space="preserve"> </w:t>
      </w:r>
      <w:r>
        <w:rPr>
          <w:bCs/>
          <w:b/>
        </w:rPr>
        <w:t xml:space="preserve">Robotics Engineer</w:t>
      </w:r>
      <w:r>
        <w:t xml:space="preserve"> </w:t>
      </w:r>
      <w:r>
        <w:t xml:space="preserve">working in this region must be adept at creating solutions for elderly care, disaster response, and urban logistics.</w:t>
      </w:r>
    </w:p>
    <w:bookmarkEnd w:id="22"/>
    <w:bookmarkStart w:id="26" w:name="sector-specific-applications-in-tokyo"/>
    <w:p>
      <w:pPr>
        <w:pStyle w:val="Heading2"/>
      </w:pPr>
      <w:r>
        <w:t xml:space="preserve">Sector-Specific Applications in Tokyo</w:t>
      </w:r>
    </w:p>
    <w:bookmarkStart w:id="23" w:name="aging-society-support-care-robotics"/>
    <w:p>
      <w:pPr>
        <w:pStyle w:val="Heading3"/>
      </w:pPr>
      <w:r>
        <w:t xml:space="preserve">Aging Society Support (Care Robotics)</w:t>
      </w:r>
    </w:p>
    <w:p>
      <w:pPr>
        <w:pStyle w:val="FirstParagraph"/>
      </w:pPr>
      <w:r>
        <w:rPr>
          <w:bCs/>
          <w:b/>
        </w:rPr>
        <w:t xml:space="preserve">Japan Tokyo</w:t>
      </w:r>
      <w:r>
        <w:t xml:space="preserve"> </w:t>
      </w:r>
      <w:r>
        <w:t xml:space="preserve">has one of the oldest populations in the world. There is a critical shortage of care workers, prompting the development of exoskeletons for caregivers and companion robots for the elderly. The</w:t>
      </w:r>
      <w:r>
        <w:t xml:space="preserve"> </w:t>
      </w:r>
      <w:r>
        <w:rPr>
          <w:bCs/>
          <w:b/>
        </w:rPr>
        <w:t xml:space="preserve">Robotics Engineer</w:t>
      </w:r>
      <w:r>
        <w:t xml:space="preserve"> </w:t>
      </w:r>
      <w:r>
        <w:t xml:space="preserve">in this field must prioritize empathy and safety. Unlike industrial robots that operate in cages, care robots interact directly with vulnerable humans. This requires advanced emotional AI and fail-safe mechanisms that prevent any physical harm.</w:t>
      </w:r>
    </w:p>
    <w:bookmarkEnd w:id="23"/>
    <w:bookmarkStart w:id="24" w:name="logistics-and-last-mile-delivery"/>
    <w:p>
      <w:pPr>
        <w:pStyle w:val="Heading3"/>
      </w:pPr>
      <w:r>
        <w:t xml:space="preserve">Logistics and Last-Mile Delivery</w:t>
      </w:r>
    </w:p>
    <w:p>
      <w:pPr>
        <w:pStyle w:val="FirstParagraph"/>
      </w:pPr>
      <w:r>
        <w:t xml:space="preserve">The density of</w:t>
      </w:r>
      <w:r>
        <w:t xml:space="preserve"> </w:t>
      </w:r>
      <w:r>
        <w:rPr>
          <w:bCs/>
          <w:b/>
        </w:rPr>
        <w:t xml:space="preserve">Japan Tokyo</w:t>
      </w:r>
      <w:r>
        <w:t xml:space="preserve">'s urban environment makes traditional delivery methods inefficient. Autonomous delivery robots are increasingly common in districts like Chiyoda and Minato. Here, the</w:t>
      </w:r>
      <w:r>
        <w:t xml:space="preserve"> </w:t>
      </w:r>
      <w:r>
        <w:rPr>
          <w:bCs/>
          <w:b/>
        </w:rPr>
        <w:t xml:space="preserve">Robotics Engineer</w:t>
      </w:r>
      <w:r>
        <w:t xml:space="preserve"> </w:t>
      </w:r>
      <w:r>
        <w:t xml:space="preserve">faces challenges related to pedestrian navigation, unpredictable weather conditions, and complex traffic patterns. The ability to program robots that can navigate narrow sidewalks without obstructing foot traffic is a key skill set required in this region.</w:t>
      </w:r>
    </w:p>
    <w:bookmarkEnd w:id="24"/>
    <w:bookmarkStart w:id="25" w:name="tourism-and-hospitality"/>
    <w:p>
      <w:pPr>
        <w:pStyle w:val="Heading3"/>
      </w:pPr>
      <w:r>
        <w:t xml:space="preserve">Tourism and Hospitality</w:t>
      </w:r>
    </w:p>
    <w:p>
      <w:pPr>
        <w:pStyle w:val="FirstParagraph"/>
      </w:pPr>
      <w:r>
        <w:t xml:space="preserve">As tourism rebounds post-pandemic, hotels and retail spaces in Tokyo are deploying robot staff. From luggage handling to multilingual information kiosks, these robots enhance the visitor experience. The</w:t>
      </w:r>
      <w:r>
        <w:t xml:space="preserve"> </w:t>
      </w:r>
      <w:r>
        <w:rPr>
          <w:bCs/>
          <w:b/>
        </w:rPr>
        <w:t xml:space="preserve">Robotics Engineer</w:t>
      </w:r>
      <w:r>
        <w:t xml:space="preserve"> </w:t>
      </w:r>
      <w:r>
        <w:t xml:space="preserve">must ensure high reliability and seamless user interfaces, as downtime directly impacts customer satisfaction in a competitive market.</w:t>
      </w:r>
    </w:p>
    <w:bookmarkEnd w:id="25"/>
    <w:bookmarkEnd w:id="26"/>
    <w:bookmarkStart w:id="27" w:name="cultural-and-ethical-considerations"/>
    <w:p>
      <w:pPr>
        <w:pStyle w:val="Heading2"/>
      </w:pPr>
      <w:r>
        <w:t xml:space="preserve">Cultural and Ethical Considerations</w:t>
      </w:r>
    </w:p>
    <w:p>
      <w:pPr>
        <w:pStyle w:val="FirstParagraph"/>
      </w:pPr>
      <w:r>
        <w:t xml:space="preserve">The success of robotics in</w:t>
      </w:r>
      <w:r>
        <w:t xml:space="preserve"> </w:t>
      </w:r>
      <w:r>
        <w:rPr>
          <w:bCs/>
          <w:b/>
        </w:rPr>
        <w:t xml:space="preserve">Japan Tokyo</w:t>
      </w:r>
      <w:r>
        <w:t xml:space="preserve">, and indeed globally, depends heavily on public trust. The Japanese culture has a historical affinity for technology that respects human dignity, often viewing robots as helpers rather than replacements. However, ethical concerns regarding data privacy and job displacement remain significant.</w:t>
      </w:r>
    </w:p>
    <w:p>
      <w:pPr>
        <w:pStyle w:val="BodyText"/>
      </w:pPr>
      <w:r>
        <w:t xml:space="preserve">A competent</w:t>
      </w:r>
      <w:r>
        <w:t xml:space="preserve"> </w:t>
      </w:r>
      <w:r>
        <w:rPr>
          <w:bCs/>
          <w:b/>
        </w:rPr>
        <w:t xml:space="preserve">Robotics Engineer</w:t>
      </w:r>
      <w:r>
        <w:t xml:space="preserve"> </w:t>
      </w:r>
      <w:r>
        <w:t xml:space="preserve">must possess strong communication skills to explain the benefits and limitations of their creations to non-technical stakeholders. They must also adhere to strict ethical guidelines regarding AI decision-making, ensuring that algorithms do not exhibit bias or discrimination. In the multicultural environment of Tokyo, understanding diverse cultural norms is essential for designing inclusive robotic interactions.</w:t>
      </w:r>
    </w:p>
    <w:bookmarkEnd w:id="27"/>
    <w:bookmarkStart w:id="28" w:name="future-outlook-and-skills-development"/>
    <w:p>
      <w:pPr>
        <w:pStyle w:val="Heading2"/>
      </w:pPr>
      <w:r>
        <w:t xml:space="preserve">Future Outlook and Skills Development</w:t>
      </w:r>
    </w:p>
    <w:p>
      <w:pPr>
        <w:pStyle w:val="FirstParagraph"/>
      </w:pPr>
      <w:r>
        <w:t xml:space="preserve">The future of robotics engineering in</w:t>
      </w:r>
      <w:r>
        <w:t xml:space="preserve"> </w:t>
      </w:r>
      <w:r>
        <w:rPr>
          <w:bCs/>
          <w:b/>
        </w:rPr>
        <w:t xml:space="preserve">Japan Tokyo</w:t>
      </w:r>
      <w:r>
        <w:t xml:space="preserve"> </w:t>
      </w:r>
      <w:r>
        <w:t xml:space="preserve">points towards greater autonomy and collaboration between humans and machines. Emerging trends include swarm robotics for disaster management, haptic feedback systems for remote surgery, and brain-computer interfaces.</w:t>
      </w:r>
    </w:p>
    <w:p>
      <w:pPr>
        <w:pStyle w:val="BodyText"/>
      </w:pPr>
      <w:r>
        <w:t xml:space="preserve">To prepare for these advancements, aspiring professionals must focus on continuous learning. Key areas of focus should include:</w:t>
      </w:r>
    </w:p>
    <w:p>
      <w:pPr>
        <w:numPr>
          <w:ilvl w:val="0"/>
          <w:numId w:val="1002"/>
        </w:numPr>
        <w:pStyle w:val="Compact"/>
      </w:pPr>
      <w:r>
        <w:rPr>
          <w:bCs/>
          <w:b/>
        </w:rPr>
        <w:t xml:space="preserve">Advanced Machine Learning:</w:t>
      </w:r>
      <w:r>
        <w:t xml:space="preserve"> </w:t>
      </w:r>
      <w:r>
        <w:t xml:space="preserve">For better environmental recognition and adaptive behavior.</w:t>
      </w:r>
    </w:p>
    <w:p>
      <w:pPr>
        <w:numPr>
          <w:ilvl w:val="0"/>
          <w:numId w:val="1002"/>
        </w:numPr>
        <w:pStyle w:val="Compact"/>
      </w:pPr>
      <w:r>
        <w:rPr>
          <w:bCs/>
          <w:b/>
        </w:rPr>
        <w:t xml:space="preserve">Bio-inspired Engineering:</w:t>
      </w:r>
      <w:r>
        <w:t xml:space="preserve"> </w:t>
      </w:r>
      <w:r>
        <w:t xml:space="preserve">Mimicking natural movements for greater efficiency and safety.</w:t>
      </w:r>
    </w:p>
    <w:p>
      <w:pPr>
        <w:numPr>
          <w:ilvl w:val="0"/>
          <w:numId w:val="1002"/>
        </w:numPr>
        <w:pStyle w:val="Compact"/>
      </w:pPr>
      <w:r>
        <w:rPr>
          <w:bCs/>
          <w:b/>
        </w:rPr>
        <w:t xml:space="preserve">Sustainability:</w:t>
      </w:r>
      <w:r>
        <w:t xml:space="preserve">&gt; Designing energy-efficient robots that minimize carbon footprints, aligning with Tokyo's green initiatives.</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is pivotal in shaping the future of urban living in</w:t>
      </w:r>
    </w:p>
    <w:p>
      <w:pPr>
        <w:pStyle w:val="BodyText"/>
      </w:pPr>
      <w:r>
        <w:t xml:space="preserve">&lt;em&gt;Japan Tokyo&lt;/em&gt;. It is a profession that demands not only technical prowess but also a deep understanding of societal needs, ethical responsibilities, and cultural nuances. As Tokyo continues to evolve into a smart city, the engineers who design its robotic infrastructure will play a crucial role in enhancing quality of life, ensuring safety, and driving economic innovation. This report underscores the necessity of specialized training and interdisciplinary collaboration to meet the growing demands placed on robotics professionals in this dynamic metropolis.</w:t>
      </w:r>
    </w:p>
    <w:p>
      <w:pPr>
        <w:pStyle w:val="BodyText"/>
      </w:pPr>
      <w:r>
        <w:rPr>
          <w:bCs/>
          <w:b/>
        </w:rPr>
        <w:t xml:space="preserve">Note:</w:t>
      </w:r>
      <w:r>
        <w:t xml:space="preserve"> </w:t>
      </w:r>
      <w:r>
        <w:t xml:space="preserve">This document serves as a foundational analysis for stakeholders interested in investing in or partnering with robotics firms based in Tokyo. It highlights the critical intersection of technology and human-centric design that defines the current market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Japan Tokyo</dc:title>
  <dc:creator/>
  <dc:language>en</dc:language>
  <cp:keywords/>
  <dcterms:created xsi:type="dcterms:W3CDTF">2026-07-29T08:36:26Z</dcterms:created>
  <dcterms:modified xsi:type="dcterms:W3CDTF">2026-07-29T08:36:26Z</dcterms:modified>
</cp:coreProperties>
</file>

<file path=docProps/custom.xml><?xml version="1.0" encoding="utf-8"?>
<Properties xmlns="http://schemas.openxmlformats.org/officeDocument/2006/custom-properties" xmlns:vt="http://schemas.openxmlformats.org/officeDocument/2006/docPropsVTypes"/>
</file>