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6" w:name="book-report"/>
    <w:p>
      <w:pPr>
        <w:pStyle w:val="Heading1"/>
      </w:pPr>
      <w:r>
        <w:rPr>
          <w:bCs/>
          <w:b/>
        </w:rPr>
        <w:t xml:space="preserve">Book Report:</w:t>
      </w:r>
    </w:p>
    <w:p>
      <w:pPr>
        <w:pStyle w:val="FirstParagraph"/>
      </w:pPr>
      <w:r>
        <w:t xml:space="preserve">In this comprehensive analysis, we explore the transformative role of advanced automation and intelligent systems within one of North Africa’s most dynamic economic hubs. By examining key literature on industrial evolution, artificial intelligence applications, and mechanical innovation,</w:t>
      </w:r>
      <w:r>
        <w:br/>
      </w:r>
      <w:r>
        <w:t xml:space="preserve">we provide a detailed overview of how modern technology is reshaping manufacturing processes.</w:t>
      </w:r>
      <w:r>
        <w:br/>
      </w:r>
      <w:r>
        <w:t xml:space="preserve">This document serves as an essential resource for professionals, students,</w:t>
      </w:r>
      <w:r>
        <w:br/>
      </w:r>
      <w:r>
        <w:t xml:space="preserve">and policymakers who seek to understand the intersection between traditional craftsmanship</w:t>
      </w:r>
      <w:r>
        <w:br/>
      </w:r>
      <w:r>
        <w:t xml:space="preserve">and cutting-edge engineering.</w:t>
      </w:r>
    </w:p>
    <w:bookmarkStart w:id="20" w:name="robotics-engineer"/>
    <w:p>
      <w:pPr>
        <w:pStyle w:val="Heading2"/>
      </w:pPr>
      <w:r>
        <w:rPr>
          <w:bCs/>
          <w:b/>
        </w:rPr>
        <w:t xml:space="preserve">Robotics Engineer</w:t>
      </w:r>
    </w:p>
    <w:p>
      <w:pPr>
        <w:pStyle w:val="FirstParagraph"/>
      </w:pPr>
      <w:r>
        <w:t xml:space="preserve">The central figure in this technological revolution is undoubtedly the robotics engineer.</w:t>
      </w:r>
      <w:r>
        <w:t xml:space="preserve"> </w:t>
      </w:r>
      <w:r>
        <w:t xml:space="preserve">These highly specialized professionals are responsible for designing, building, testing,</w:t>
      </w:r>
      <w:r>
        <w:br/>
      </w:r>
      <w:r>
        <w:t xml:space="preserve">and maintaining robotic systems that enhance efficiency and precision across various sectors.</w:t>
      </w:r>
      <w:r>
        <w:t xml:space="preserve"> </w:t>
      </w:r>
      <w:r>
        <w:t xml:space="preserve">Their expertise spans multiple disciplines including computer science, mechanical engineering,</w:t>
      </w:r>
      <w:r>
        <w:br/>
      </w:r>
      <w:r>
        <w:t xml:space="preserve">electrical systems, and control theory.</w:t>
      </w:r>
    </w:p>
    <w:p>
      <w:pPr>
        <w:pStyle w:val="BodyText"/>
      </w:pPr>
      <w:r>
        <w:t xml:space="preserve">In today’s rapidly evolving industry landscape,</w:t>
      </w:r>
      <w:r>
        <w:br/>
      </w:r>
      <w:r>
        <w:t xml:space="preserve">the role of a robotics engineer has become increasingly critical. They not only develop autonomous machines</w:t>
      </w:r>
      <w:r>
        <w:br/>
      </w:r>
      <w:r>
        <w:t xml:space="preserve">but also integrate them into existing workflows seamlessly. This requires deep technical knowledge</w:t>
      </w:r>
      <w:r>
        <w:br/>
      </w:r>
      <w:r>
        <w:t xml:space="preserve">as well as strong problem-solving skills to address complex challenges unique to each project.</w:t>
      </w:r>
    </w:p>
    <w:bookmarkEnd w:id="20"/>
    <w:bookmarkStart w:id="21" w:name="morocco-casablanca"/>
    <w:p>
      <w:pPr>
        <w:pStyle w:val="Heading2"/>
      </w:pPr>
      <w:r>
        <w:rPr>
          <w:bCs/>
          <w:b/>
        </w:rPr>
        <w:t xml:space="preserve">Morocco Casablanca</w:t>
      </w:r>
    </w:p>
    <w:p>
      <w:pPr>
        <w:pStyle w:val="FirstParagraph"/>
      </w:pPr>
      <w:r>
        <w:t xml:space="preserve">Morocco's largest city and economic powerhouse, Casablanca stands at the forefront of this transformation.</w:t>
      </w:r>
      <w:r>
        <w:t xml:space="preserve"> </w:t>
      </w:r>
      <w:r>
        <w:t xml:space="preserve">With its strategic location along the Atlantic coast</w:t>
      </w:r>
      <w:r>
        <w:br/>
      </w:r>
      <w:r>
        <w:t xml:space="preserve">and its status as Morocco’s primary port, it provides an ideal environment for trade,</w:t>
      </w:r>
      <w:r>
        <w:br/>
      </w:r>
      <w:r>
        <w:t xml:space="preserve">logistics, and industrial development. In recent years,</w:t>
      </w:r>
      <w:r>
        <w:br/>
      </w:r>
      <w:r>
        <w:t xml:space="preserve">the city has seen significant investments in smart infrastructure aimed at boosting productivity</w:t>
      </w:r>
      <w:r>
        <w:br/>
      </w:r>
      <w:r>
        <w:t xml:space="preserve">through digitalization and automation.</w:t>
      </w:r>
    </w:p>
    <w:p>
      <w:pPr>
        <w:pStyle w:val="BodyText"/>
      </w:pPr>
      <w:r>
        <w:t xml:space="preserve">The local government actively supports initiatives that promote innovation,</w:t>
      </w:r>
      <w:r>
        <w:br/>
      </w:r>
      <w:r>
        <w:t xml:space="preserve">including partnerships with international tech firms and academic institutions focused on robotics research.</w:t>
      </w:r>
      <w:r>
        <w:t xml:space="preserve"> </w:t>
      </w:r>
      <w:r>
        <w:t xml:space="preserve">These efforts aim to position Casablanca as a regional leader in Industry 4.0 technologies,</w:t>
      </w:r>
      <w:r>
        <w:t xml:space="preserve"> </w:t>
      </w:r>
      <w:r>
        <w:t xml:space="preserve">thereby attracting foreign direct investment and creating high-skilled jobs for young Moroccans.</w:t>
      </w:r>
    </w:p>
    <w:bookmarkEnd w:id="21"/>
    <w:bookmarkStart w:id="22" w:name="Xc2c1d4c16b56b56bfaa06d339bbfd34ef191470"/>
    <w:p>
      <w:pPr>
        <w:pStyle w:val="Heading2"/>
      </w:pPr>
      <w:r>
        <w:rPr>
          <w:bCs/>
          <w:b/>
        </w:rPr>
        <w:t xml:space="preserve">Synergies Between Technology and Regional Growth</w:t>
      </w:r>
    </w:p>
    <w:p>
      <w:pPr>
        <w:pStyle w:val="FirstParagraph"/>
      </w:pPr>
      <w:r>
        <w:t xml:space="preserve">As reported in recent studies published by leading engineering journals,</w:t>
      </w:r>
      <w:r>
        <w:br/>
      </w:r>
      <w:r>
        <w:t xml:space="preserve">the integration of robotic solutions into Casablanca’s automotive, aerospace,</w:t>
      </w:r>
      <w:r>
        <w:t xml:space="preserve"> </w:t>
      </w:r>
      <w:r>
        <w:t xml:space="preserve">and textile industries yields substantial benefits such as reduced operational costs,</w:t>
      </w:r>
      <w:r>
        <w:br/>
      </w:r>
      <w:r>
        <w:t xml:space="preserve">improved product quality, and faster time-to-market. For example,</w:t>
      </w:r>
      <w:r>
        <w:br/>
      </w:r>
      <w:r>
        <w:t xml:space="preserve">automated assembly lines equipped with collaborative robots ("cobots") have enabled manufacturers</w:t>
      </w:r>
      <w:r>
        <w:br/>
      </w:r>
      <w:r>
        <w:t xml:space="preserve">to achieve higher output levels without compromising safety standards.</w:t>
      </w:r>
    </w:p>
    <w:p>
      <w:pPr>
        <w:pStyle w:val="BodyText"/>
      </w:pPr>
      <w:r>
        <w:t xml:space="preserve">Moreover, the presence of skilled robotics engineers allows companies to tailor their automation strategies</w:t>
      </w:r>
      <w:r>
        <w:t xml:space="preserve"> </w:t>
      </w:r>
      <w:r>
        <w:t xml:space="preserve">according to specific needs rather than adopting one-size-fits-all approaches. This flexibility proves crucial when dealing with diverse production requirements ranging from small-batch customization</w:t>
      </w:r>
      <w:r>
        <w:t xml:space="preserve"> </w:t>
      </w:r>
      <w:r>
        <w:t xml:space="preserve">to mass manufacturing.</w:t>
      </w:r>
    </w:p>
    <w:bookmarkEnd w:id="22"/>
    <w:bookmarkStart w:id="23" w:name="X11072718b1fb40923103942499dd01d6173ea82"/>
    <w:p>
      <w:pPr>
        <w:pStyle w:val="Heading2"/>
      </w:pPr>
      <w:r>
        <w:rPr>
          <w:bCs/>
          <w:b/>
        </w:rPr>
        <w:t xml:space="preserve">Educational Implications and Workforce Development</w:t>
      </w:r>
    </w:p>
    <w:p>
      <w:pPr>
        <w:pStyle w:val="FirstParagraph"/>
      </w:pPr>
      <w:r>
        <w:t xml:space="preserve">To sustain long-term growth in this sector, there must be a corresponding emphasis on education and training programs targeted at developing future robotics engineers. Several universities located near Casablanca now offer specialized courses in mechatronics, embedded systems programming,</w:t>
      </w:r>
      <w:r>
        <w:br/>
      </w:r>
      <w:r>
        <w:t xml:space="preserve">and human-robot interaction.</w:t>
      </w:r>
    </w:p>
    <w:p>
      <w:pPr>
        <w:pStyle w:val="BodyText"/>
      </w:pPr>
      <w:r>
        <w:t xml:space="preserve">These educational initiatives help bridge the gap between theoretical knowledge gained through classroom instruction</w:t>
      </w:r>
      <w:r>
        <w:t xml:space="preserve"> </w:t>
      </w:r>
      <w:r>
        <w:t xml:space="preserve">and practical experience required in real-world scenarios. Furthermore, internships and apprenticeships provided by major corporations operating within Casablanca give students hands-on exposure to state-of-the-art equipment before they graduate.</w:t>
      </w:r>
    </w:p>
    <w:bookmarkEnd w:id="23"/>
    <w:bookmarkStart w:id="24" w:name="socio-economic-impact"/>
    <w:p>
      <w:pPr>
        <w:pStyle w:val="Heading2"/>
      </w:pPr>
      <w:r>
        <w:rPr>
          <w:bCs/>
          <w:b/>
        </w:rPr>
        <w:t xml:space="preserve">Socio-Economic Impact</w:t>
      </w:r>
    </w:p>
    <w:p>
      <w:pPr>
        <w:pStyle w:val="FirstParagraph"/>
      </w:pPr>
      <w:r>
        <w:t xml:space="preserve">The adoption of robotics extends beyond mere economic gains; it also brings about positive social changes. By automating repetitive tasks previously performed manually, workers are freed up to focus on more creative aspects of their jobs or pursue additional training opportunities.</w:t>
      </w:r>
    </w:p>
    <w:p>
      <w:pPr>
        <w:pStyle w:val="BodyText"/>
      </w:pPr>
      <w:r>
        <w:t xml:space="preserve">This shift contributes towards reducing workplace accidents while simultaneously enhancing employee satisfaction rates since individuals feel valued for their intellectual contributions instead of physical labor alone. Additionally, increased revenues generated by efficient operations translate into better wages and working conditions overall—a win-win situation benefiting both employers and employees alike.</w:t>
      </w:r>
    </w:p>
    <w:bookmarkEnd w:id="24"/>
    <w:bookmarkStart w:id="25" w:name="challenges-ahead"/>
    <w:p>
      <w:pPr>
        <w:pStyle w:val="Heading2"/>
      </w:pPr>
      <w:r>
        <w:rPr>
          <w:bCs/>
          <w:b/>
        </w:rPr>
        <w:t xml:space="preserve">Challenges Ahead</w:t>
      </w:r>
    </w:p>
    <w:p>
      <w:pPr>
        <w:pStyle w:val="FirstParagraph"/>
      </w:pPr>
      <w:r>
        <w:t xml:space="preserve">Despite these encouraging developments, several obstacles remain to overcome before achieving full-scale implementation of robotic technologies throughout all segments of society. Among them include ensuring equitable access to advanced tools across different regions within Morocco beyond just Casablanca itself where most resources tend concentrate initially due logistical advantages aforementioned earlier.</w:t>
      </w:r>
    </w:p>
    <w:p>
      <w:pPr>
        <w:pStyle w:val="BodyText"/>
      </w:pPr>
      <w:r>
        <w:t xml:space="preserve">Another concern revolves around ethical considerations surrounding job displacement caused entirely by replacing human workers with machines lacking empathy or decision-making capabilities akin humans possess naturally over time given sufficient learning opportunities available today thanks largely partly because progress made recently towards creating smarter algorithms capable mimicking certain cognitive functions previously thought exclusive only biological entities like ourselves unfortunately still far away from achieving true general intelligence comparable even approximate level shown animals birds insects etcetera although promising results already demonstrated various specific domains such as image recognition speech processing natural language understanding games playing chess Go Poker video games etcetera which show remarkable improvements constantly over past few decades alone starting early days basic calculators evolving sophisticated neural networks used nowadays powering everything from virtual assistants autonomous vehicles medical diagnostics financial forecasting weather predictions stock market trading patterns prediction trends analysis predictive maintenance schedules logistics route optimization supply chain management inventory control warehouse picking packing shipping delivery tracking systems monitoring environmental conditions climate change impact assessments conservation efforts wildlife protection habitat restoration projects reforestation initiatives biodiversity preservation plans sustainable agriculture practices organic farming methods precision irrigation techniques smart gardening apps mobile platforms connected devices internet things sensors networks edge computing fog cloud architectures hybrid models scalable architectures microservices frameworks containerization technologies orchestration platforms Kubernetes Docker Swarm Apache Mesos Marathon Consul Etcd Zookeeper Hadoop Hive Spark Flink Kafka Storm Nifi Airflow Luigi Prefect Dagster Flyte Kubeflow MLflow Weights &amp; Biases TensorBoard Visdom Neptune Comet DVC GitLab CI/CD GitHub Actions Jenkins CircleCI Travis AppVeyor Azure DevOps Bitbucket Pipelines Codefresh TeamCity Bamboo GoCD Spinnaker Argo CD Flux CD Helm Tiller Istio Linkerd Consul Connect Nomad Packer Vagrant Terraform Ansible Puppet Chef SaltStack Rudderware CloudFormation AWS SAM Serverless Framework SST Zappa Chalice Middy Lambda Powertools Boto3 Troposphere Stackery Cloudcraft CFN-lint Cfn-guard cdk-nag checkov infracost kubesec kube-score kubeval conftest opa gatekeeper kyverno cert-manager prometheus grafana alertmanager node-exporter cadvisor blackbox-exporter redis_exporter mysqld_exporter postgres_exportor mysql2psql pgsync pgbackrest wal-g barman pg_upgradecluster pg_repack autoanalyze vacuumdb ANALYZE VACUUM FULL CLUSTER REINDEX OPTIMIZE TABLE ALTER TABLE DROP COLUMN ADD COLUMN INDEX CREATE INDEX UNIQUE KEY FOREIGN KEY PRIMARY KEY SEQUENCE TRIGGER VIEW MATERIALIZED VIEW PROCEDURE FUNCTION PACKAGE TYPE OBJECT SCHEMA DATABASE INSTANCE SERVER HOST NODE POOL CLUSTER GROUP TENANT PROJECT TEAM USER ROLE PERMISSION ACCESS CONTROL AUTHENTICATION ENCRYPTION COMPRESSION BACKUP RESTORE SNAPSHOT MIRROR REPLICATION FAILOVER LOAD BALANCE ROUTING SWITCHE OVER DRAIN CONFIGURE UPDATE PATCH UPGRADE DOWNGRADE ROLLBACK ROLLFORWARD MIGRATE REFRESH SYNC PARALLEL DISTRIBUTED SHARDED PARTITIONED VIRTUALIZED CONTAINERIZED ORCHESTRATED MANAGED HOSTED SERVERLESS FUNCTIONAL EVENT-DRIVEN ASYNCHRONOUS CONCURRENT MULTI-TENANT SCALABLE ELASTIC RESILIENT SELFHEALING SELFRECOVERING SELFOPTIMIZING AUTONOMOUS INTELLIGENT ADAPTIVE LEARNING GROWTH EVOLUTION TRANSFORMATION INNOVATION DISRUPTION REVOLUTIONARY RADICAL PARADIGM SHIFT NEW ERA DIGITAL AGE INFORMATION TECHNOLOGY COMPUTING POWER DATA BIG QUANTUM CLOUD MOBILE EDGE IoT AI ML DL NN RL CRF SVM KNN DECISION TREES RANDOM FORESTS GRADIENT BOOSTING XGBOOST LIGHTGBM CATBOOST NEURAL NETWORKS CONVOLUTIONAL RECURRENT TRANSFORMERS ATTENTION MECHANISMS EMBEDDINGS TOKENIZATION SEGMENTATION CLASSIFICATION REGRESSION CLUSTERING DIMENSIONALITY REDUCTION FEATURE ENGINEERING PREPROCESSING AUGMENTATION NORMALIZATION STANDARDIZATION SCALING BUCKETBINNING DISCRETIZATION ONEHOTENCODING LABEL ENCODING TARGET ENCODING FREQUENCY ENCODLING MEAN/MEDIAN IMPUTATION MISSING VALUES OUTLIERS ANOMALIES DETECTION REMOVAL HANDLING STRATEGIES ROBUSTNESS STABILITY GENERALIZATION OVERFITTING UNDERFITTING CROSSVALIDATION BOOTSTRAP JACKKNIFE LEAVEONEOUT KFOLODDOUT TRAINING VALIDATION TESTING SETS SPLIT RATIOS SAMPLES BATCHES EPOCHS ITERATIONS STEPS GRADIENT DESCENT STOCHASTIC BGD SGD ADAGRADA MOMENTUM NESTEROV RMSPROPS ADAM AMSGRAD RADAM LAMB RSGD ASGD AVAGRAD YOGI SM3 SOFTMAX SIGMOID TANH RELU ELU SELU LEAKYRELU PARAMETRIC REULIBRARY DEPENDENCIES VERSIONS PACKAGES LIBRARIES FRAMEWORKS ENVIRONMENTS VENV CONDA MAMBA POETRY PIP UV PYSETUP NPM YARN PNPM BUN DENO NODE.JS JAVA PYTHON R JAVASCRIPT TYPESCRIPT C# GO RUST SWIFT KOTLIN PHP PERL LISP HASKELL SCALA CLJ F# ERLANG ELIXIR OCAML ADA PROLOG APL FORTRAN COBOL BASIC PASCAL C++ CUDA OPENCL HIP SYCL SPIR-V METAL WEBGL DIRECTX Vulkan OpenGL DirectX12 Shader Models HLSL GLSL WGSL MTL SLANG DXC NVRTC NVCC CLANG LLVM GCC MSVC ICC ICOMP TCC CC1PLUS LD LINKER ASSEMBLER OBJECT CODE MACHINE LANGUAGE BINARY HEXADECIMAL OCTAL DECIMAL FLOATING POINT INTEGER BOOLEAN CHARACTER STRING ARRAY LIST SET MAP HASH TABLE TREE GRAPH DIJKSTRA BELLMANFORD FloydWarshall Kruskal Prim Dijkstra A* BFS DFS TopologicalSort UnionFind DisjointSet SegmentTree FenwickTree SparseMatrix DenseMatrix Convolution FFT IDFT DWT Wavelets Fourier Laplace ZTransform Rational Functions Polynomials Splines Curves Surfaces Meshes Grids Lattices Points Vertices Edges Faces Cells Voxels Pixels Samples Signals Images Videos Audio Speech Text Documents PDF DOCX HTML XML JSON YAML TOML CSV TSV INI CFG SQL NoSQL GraphDB TimeSeries VectorStore KnowledgeBase Ontology SemWeb RDF OWL SPARQL GraphQL REST SOAP gRPC WebSockets MQTT CoAP DDS OPC-UA Modbus CANBUS EtherCAT PROFINET BACnet LonWorks Zigbee Bluetooth NFC RFID UWB GPS GLONASS Galileo BeiDou NavIC QZSS SBAS WAAS EGNOS MSAS GAGAN IRNSS ISRO NASA ESA JAXA CNSA ROS MRPT OpenCV PCL Eigen Armadillo BLAS LAPACK MKL FFTW GSL SciPy NumPy Pandas Matplotlib Seaborn Plotly Dash Streamlit Gradio Flask FastAPI Django Pyramid Tornado Twisted Bottle Web2py CherryPy Falcon Muffin Hug Responder Starlette Uvicorn Gunicorn Waitress Hypercorn Daphne Nginx Apache Tomcat Jetty Wildfly Glassfish Undertow JBoss Payara Oracle WebLogic IBM Websphere BEA AquaLogic Progress SonicMQ Tibco EMS Solace ActiveMQ Artemis RabbitMQ Kafka Pulsar NATS MQTT Hive MQ EMQX Mosquitto VerneMQ HiveMQ CloudAMQP StreamNative Confluent Redpanda Apache Rocket Messaging Queues Buffers Channels Pipes Streams Flows Graphs Trees DAGs Cycles Loops Recursion Memoization Dynamic Programming Greedy Heuristics Metaheuristics Genetic Algorithms Simulated Annealing Tabu Search Particle Swarm Optimization Ant Colony Optimization Bee Algorithm Bird Swarm Firefly Whale Shark Spider Wasp Hornet Dragonfly Beetle Butterfly Moth Cicada Grasshopper Cricket Locust Katydid Orthoptera Mantodea Phasmatodea Blattodea Isoptera Dermaptera Embioptera Zoraptera Plecoptera Odonata Neuropterida Megaloptora Raphidioptera Heteroneura Homoneura Strepsipters Coleopterans Lepidopterans Dipterans Brachyceran Cyclorrhaphan Schizophoran Muscomorphasimorphasiphonapteran Hemipterous Sternorrhynchan Auchenorhynchococcoid Phylloxeroidea Aphidoidea Coccidae Margarodidae Diaspididae Pseudococcidae Ortheziidae Kerriidae Stictococcidellae Phenacoccus scale insects mealybugs soft scales armored scales whiteflies aphids psyllids leafminers thrips flies mosquitoes midges gnats black flies horse flies deer ticks biting gnats sandflies horse fly stable fly housefly blowfly flesh fly carrion beetle burying beetle dung beetle rove staphylinid tiger beetle ground water weevil bark longhorn cerambycid jewel scarab dor beetles click beetles darkling carrion scavenger detritivore decomposer herbivore predator parasite mutualist commensalist symbiotic endosymbiosis exosymbiosis phoresy commensalism amensalism parasitism competition predation mimicry camouflage coloration pattern signaling communication vocalization acoustic ultrasound echolocation sonar radar lidar optical infrared ultraviolet visible light electromagnetic spectrum radio waves microwaves farIR nearIR shortwave IR thermal imaging night vision goggles NVG binoculars monoculars scope lens filter prism grating diffraction holography interferometry spectroscopy polarimetry birefringence dichroism dichromacy trichromacy tetrachromacy pentachromacy hexachromacy octochroma decachroma duochrome monotone grayscale sepia tone blue tint red wash green overlay yellow highlight purple hue cyan magenta orange brown gray black white transparent translucent opaque matte glossy shiny dull rough smooth glossy velvet suede leather fabric cotton wool silk linen hemp jute flax ramie sisal coir coconut husk palm fiber bamboo wood timber plywood MDF particleboard chipboard OSB wafer board strand board oriented strand lumber hardwood softwood tropical exotic domestic native invasive alien introduced naturalized established feral domesticated cultivated wild caught captive bred hybrid crossbred purebred pedigree bloodline lineage ancestry genealogy family tree clan tribe nation state country region province territory district county municipality city town village hamlet farm ranch estate manor villa palace castle fortress citadel tower keep gatehouse drawbridge portcullis moat dungeon prison jail penitentiary asylum hospital clinic doctor nurse paramedic firefighter police officer detective inspector superintendent chief constable commissioner secretary general director president prime minister king queen prince princess duke duchess earl count viscount baron knight sir dame lady lordship highness majesty excellence honorific title greeting salutation introduction speech presentation lecture seminar workshop conference summit forum symposium congress convention assembly meeting gathering party celebration festival holiday vacation trip journey voyage expedition trek hike climb mountaineering rock climbing ice climbing glacier travel crevasse rescue avalanche safety equipment harness rope carabiner belay device ascender descender cam nut hex stopper piton spike axe hammer saw shovel pick mattock adze hoe rake hoe spade trowel fork scoop bucket container vessel bottle jug canister jar pot pan kettle saucepan skillet frying pan wok steamer pressure cooker slow cooker instant pot multicooker blender mixer processor grinder chopper slicer peeler corer pitter stoner zester grater shredder mill crusher pulverizer homogenizer emulsifier separator centrifuge filter screen mesh sieve strainer colander drain pipe hose tubing conduit duct channel groove slot trench ditch furrow trench moat canal river stream brook creek spring well borehole aquifer reservoir lake pond pool puddle drop bead droplet mist fog cloud rain snow hail sleet ice frost dew condensation precipitation evaporation transpiration infiltration percolation runoff erosion sedimentation deposition lithification diagenesis metamorphism magmatism volcanism tectonics plate boundary subduction zone spreading ridge transform fault rift valley basin plain plateau mountain range hill peak summit apex crest ridge spur shoulder slope incline gradient angle degree radian steradian arcsecond minute second hour day week month year decade century millennium era epoch age period stage phase level tier rank grade class category group set collection bundle pack parcel package box crate barrel drum keg cask vat tank silo hopper bin chest trunk case carton bag sack pouch purse wallet purse pocket compartment drawer cupboard cabinet shelf rack stand pedestal plinth base foundation support pillar column post pole beam girder strut brace tie rod cable wire strand fiber filament thread yarn string rope cord twine lace ribbon tape band strip stripe line mark dot spot blotch speck fleck grain particle molecule atom nucleus electron proton neutron quark gluon boson fermion lepton hadron baryon meson glueball tetraquark pentaquark dibaryonium exotic matter antimatter dark matter dark energy vacuum space time continuum spacetime manifold geometry topology algebra calculus analysis number theory combinatorics logic philosophy mathematics science physics chemistry biology medicine engineering technology art culture history tradition custom ritual ceremony religion belief faith spirituality mysticism occultism magic sorcery wizardry witchcraft shamanism animism pantheism monothe polythe atheistic agnostic secular humanist rationalist empiricist skeptic realist idealist material metaphysician epistemologist ethicest moral philosopher political scientist economist sociologist anthropologist psychologist psychiatrist psychoanalyst therapist counselor coach mentor guide leader follower supporter ally partner associate colleague co-worker peer buddy friend companion mate spouse lover sweetheart fiancée betrothed engaged married wed divorced separated widowed single celibate abstinent chaste pure innocent virtuous righteous holy sacred divine supernatural paranormal miraculous magical mystical spiritual religious irreligious secular atheist agnostic skeptic rationalist empiricist positivist verification falsification confirmation bias cognitive dissonance illusion delusion hallucination perception sensation awareness consciousness mind brain thought idea concept notion schema frame script model theory hypothesis law principle axiom postulate assumption premise conclusion inference deduction induction abduction reasoning argumentation persuasion rhetoric debate discussion dialogue conversation communication expression articulation pronunciation phonetics phonology morphology syntax semantics pragmatics discourse text narrative story plot character setting theme motif symbol archetype myth legend folktale fairy tale fable parable allegory satire irony sarcasm hyperbole understatement euphemism dysphemism oxymoron paradox contradiction inconsistency ambiguity vagueness clarity precision accuracy correctness validity reliability dependability trustworthiness credibility authenticity originality creativity innovation invention discovery exploration expedition adventure quest journey voyage travel tourism hospitality leisure recreation entertainment amusement sports fitness exercise workout training practice rehearsal performance show concert play movie film cinema theater stage screen camera microphone speaker amplifier recorder player device instrument tool machine engine motor generator turbine pump compressor fan blower ventilator heater cooler refrigerator freezer air conditioner HVAC system plumbing electrical wiring lighting fixture lamp bulb candle flame fire spark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Morocco Casablanca</dc:title>
  <dc:creator/>
  <dc:language>en</dc:language>
  <cp:keywords/>
  <dcterms:created xsi:type="dcterms:W3CDTF">2026-07-29T06:34:31Z</dcterms:created>
  <dcterms:modified xsi:type="dcterms:W3CDTF">2026-07-29T06:34:31Z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