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0" w:name="X9697e4b2cce26a322d50efb7a46d8f115fc388f"/>
    <w:p>
      <w:pPr>
        <w:pStyle w:val="Heading1"/>
      </w:pPr>
      <w:r>
        <w:t xml:space="preserve">Book Report Analysis: The Future of Robotics Engineering in the Modern Metropolis</w:t>
      </w:r>
    </w:p>
    <w:p>
      <w:pPr>
        <w:pStyle w:val="FirstParagraph"/>
      </w:pPr>
      <w:r>
        <w:rPr>
          <w:iCs/>
          <w:i/>
          <w:bCs/>
          <w:b/>
        </w:rPr>
        <w:t xml:space="preserve">Note:</w:t>
      </w:r>
      <w:r>
        <w:t xml:space="preserve"> </w:t>
      </w:r>
      <w:r>
        <w:t xml:space="preserve">This document serves as a comprehensive Book Report analyzing the literature surrounding modern robotics engineering. It specifically contextualizes these technological advancements within the unique industrial, geographical, and socio-economic landscape of</w:t>
      </w:r>
      <w:r>
        <w:t xml:space="preserve"> </w:t>
      </w:r>
      <w:r>
        <w:t xml:space="preserve">Netherlands Amsterdam</w:t>
      </w:r>
      <w:r>
        <w:t xml:space="preserve">. The report focuses on the evolving role of the</w:t>
      </w:r>
      <w:r>
        <w:t xml:space="preserve"> </w:t>
      </w:r>
      <w:r>
        <w:t xml:space="preserve">Robotics Engineer</w:t>
      </w:r>
      <w:r>
        <w:t xml:space="preserve"> </w:t>
      </w:r>
      <w:r>
        <w:t xml:space="preserve">in this specific region.</w:t>
      </w:r>
    </w:p>
    <w:bookmarkStart w:id="20" w:name="Xa3bc3c04e59a7116853673b7893023efe6451c2"/>
    <w:p>
      <w:pPr>
        <w:pStyle w:val="Heading2"/>
      </w:pPr>
      <w:r>
        <w:t xml:space="preserve">1. Introduction: The Intersection of Technology and Urban Planning</w:t>
      </w:r>
    </w:p>
    <w:p>
      <w:pPr>
        <w:pStyle w:val="FirstParagraph"/>
      </w:pPr>
      <w:r>
        <w:t xml:space="preserve">The contemporary discourse on robotics is no longer limited to manufacturing floors or theoretical computer science departments; it has permeated the very fabric of urban life. This report examines key texts regarding</w:t>
      </w:r>
      <w:r>
        <w:t xml:space="preserve"> </w:t>
      </w:r>
      <w:r>
        <w:t xml:space="preserve">Robotics Engineer</w:t>
      </w:r>
      <w:r>
        <w:t xml:space="preserve"> </w:t>
      </w:r>
      <w:r>
        <w:t xml:space="preserve">practices, methodologies, and ethical considerations. However, a generic analysis is insufficient for professionals operating in one of Europe’s most innovative hubs:</w:t>
      </w:r>
      <w:r>
        <w:t xml:space="preserve"> </w:t>
      </w:r>
      <w:r>
        <w:rPr>
          <w:bCs/>
          <w:b/>
        </w:rPr>
        <w:t xml:space="preserve">Netherlands Amsterdam</w:t>
      </w:r>
      <w:r>
        <w:t xml:space="preserve">.</w:t>
      </w:r>
      <w:r>
        <w:t xml:space="preserve"> </w:t>
      </w:r>
      <w:r>
        <w:t xml:space="preserve">Amsterdam stands as a unique case study in the integration of automation into dense urban environments. The city’s historic infrastructure, combined with its status as a global leader in sustainability and digital innovation, creates a distinct environment for</w:t>
      </w:r>
      <w:r>
        <w:t xml:space="preserve"> </w:t>
      </w:r>
      <w:r>
        <w:t xml:space="preserve">Robotics Engineer</w:t>
      </w:r>
      <w:r>
        <w:t xml:space="preserve"> </w:t>
      </w:r>
      <w:r>
        <w:t xml:space="preserve">professionals. This report argues that successful robotics implementation in</w:t>
      </w:r>
      <w:r>
        <w:t xml:space="preserve"> </w:t>
      </w:r>
      <w:r>
        <w:rPr>
          <w:bCs/>
          <w:b/>
        </w:rPr>
        <w:t xml:space="preserve">Netherlands Amsterdam</w:t>
      </w:r>
      <w:r>
        <w:t xml:space="preserve"> </w:t>
      </w:r>
      <w:r>
        <w:t xml:space="preserve">requires a specialized understanding of local regulations, spatial constraints, and the high-tech ecosystem that defines the region.</w:t>
      </w:r>
    </w:p>
    <w:bookmarkEnd w:id="20"/>
    <w:bookmarkStart w:id="21" w:name="X88548bce838923cc1db6b6424564df140ab91dd"/>
    <w:p>
      <w:pPr>
        <w:pStyle w:val="Heading2"/>
      </w:pPr>
      <w:r>
        <w:t xml:space="preserve">2. Core Themes in Robotics Engineering Literature</w:t>
      </w:r>
    </w:p>
    <w:p>
      <w:pPr>
        <w:pStyle w:val="FirstParagraph"/>
      </w:pPr>
      <w:r>
        <w:t xml:space="preserve">The literature reviewed for this report highlights several central themes pertinent to any</w:t>
      </w:r>
      <w:r>
        <w:t xml:space="preserve"> </w:t>
      </w:r>
      <w:r>
        <w:t xml:space="preserve">Robotics Engineer</w:t>
      </w:r>
      <w:r>
        <w:t xml:space="preserve">:</w:t>
      </w:r>
    </w:p>
    <w:p>
      <w:pPr>
        <w:numPr>
          <w:ilvl w:val="0"/>
          <w:numId w:val="1001"/>
        </w:numPr>
        <w:pStyle w:val="Compact"/>
      </w:pPr>
      <w:r>
        <w:rPr>
          <w:bCs/>
          <w:b/>
        </w:rPr>
        <w:t xml:space="preserve">Sensor Fusion and Autonomy:</w:t>
      </w:r>
      <w:r>
        <w:t xml:space="preserve"> </w:t>
      </w:r>
      <w:r>
        <w:t xml:space="preserve">Modern texts emphasize the necessity of robust sensor arrays (LiDAR, cameras, ultrasonic sensors) to navigate complex environments. For a</w:t>
      </w:r>
      <w:r>
        <w:t xml:space="preserve"> </w:t>
      </w:r>
      <w:r>
        <w:t xml:space="preserve">Robotics Engineer</w:t>
      </w:r>
      <w:r>
        <w:t xml:space="preserve">, this is not just about hardware selection but about algorithmic reliability in unpredictable conditions.</w:t>
      </w:r>
    </w:p>
    <w:p>
      <w:pPr>
        <w:numPr>
          <w:ilvl w:val="0"/>
          <w:numId w:val="1001"/>
        </w:numPr>
        <w:pStyle w:val="Compact"/>
      </w:pPr>
      <w:r>
        <w:rPr>
          <w:bCs/>
          <w:b/>
        </w:rPr>
        <w:t xml:space="preserve">Human-Robot Collaboration (Cobots):</w:t>
      </w:r>
      <w:r>
        <w:t xml:space="preserve"> </w:t>
      </w:r>
      <w:r>
        <w:t xml:space="preserve">The shift from isolated robotic arms to collaborative robots working alongside humans is a dominant trend. This requires safety protocols that are both technically sound and socially acceptable.</w:t>
      </w:r>
    </w:p>
    <w:p>
      <w:pPr>
        <w:numPr>
          <w:ilvl w:val="0"/>
          <w:numId w:val="1001"/>
        </w:numPr>
        <w:pStyle w:val="Compact"/>
      </w:pPr>
      <w:r>
        <w:rPr>
          <w:bCs/>
          <w:b/>
        </w:rPr>
        <w:t xml:space="preserve">Ethical AI and Governance:</w:t>
      </w:r>
      <w:r>
        <w:t xml:space="preserve"> </w:t>
      </w:r>
      <w:r>
        <w:t xml:space="preserve">As robots become more autonomous, the engineering process must include ethical safeguards. This includes data privacy, decision-making transparency, and bias mitigation in AI algorithms.</w:t>
      </w:r>
    </w:p>
    <w:bookmarkEnd w:id="21"/>
    <w:bookmarkStart w:id="25" w:name="X4f1113a249c14b152d020ac6a53656ca7841eae"/>
    <w:p>
      <w:pPr>
        <w:pStyle w:val="Heading2"/>
      </w:pPr>
      <w:r>
        <w:t xml:space="preserve">3. Contextual Analysis: The Specifics of Netherlands Amsterdam</w:t>
      </w:r>
    </w:p>
    <w:p>
      <w:pPr>
        <w:pStyle w:val="FirstParagraph"/>
      </w:pPr>
      <w:r>
        <w:t xml:space="preserve">When applying these general robotics principles to</w:t>
      </w:r>
      <w:r>
        <w:t xml:space="preserve"> </w:t>
      </w:r>
      <w:r>
        <w:rPr>
          <w:bCs/>
          <w:b/>
        </w:rPr>
        <w:t xml:space="preserve">Netherlands Amsterdam</w:t>
      </w:r>
      <w:r>
        <w:t xml:space="preserve">, significant contextual factors emerge that dictate the approach of the</w:t>
      </w:r>
      <w:r>
        <w:t xml:space="preserve"> </w:t>
      </w:r>
      <w:r>
        <w:t xml:space="preserve">Robotics Engineer.</w:t>
      </w:r>
      <w:r>
        <w:t xml:space="preserve"> </w:t>
      </w:r>
    </w:p>
    <w:bookmarkStart w:id="22" w:name="X3795f938f72a2b8986d2a11c1ad3317e9d94dbe"/>
    <w:p>
      <w:pPr>
        <w:pStyle w:val="Heading3"/>
      </w:pPr>
      <w:r>
        <w:t xml:space="preserve">3.1 Urban Density and Historical Infrastructure</w:t>
      </w:r>
    </w:p>
    <w:p>
      <w:pPr>
        <w:pStyle w:val="FirstParagraph"/>
      </w:pPr>
      <w:r>
        <w:t xml:space="preserve">Amsterdam is characterized by narrow canals, cobblestone streets, and historic buildings with strict preservation laws. A</w:t>
      </w:r>
      <w:r>
        <w:t xml:space="preserve"> </w:t>
      </w:r>
      <w:r>
        <w:t xml:space="preserve">Robotics Engineer</w:t>
      </w:r>
      <w:r>
        <w:t xml:space="preserve"> </w:t>
      </w:r>
      <w:r>
        <w:t xml:space="preserve">working in this city cannot rely on standard warehouse automation models designed for wide aisles and flat concrete floors. The literature suggests that delivery robots must possess superior maneuverability to navigate tight pedestrian zones without disrupting foot traffic.</w:t>
      </w:r>
      <w:r>
        <w:t xml:space="preserve"> </w:t>
      </w:r>
      <w:r>
        <w:t xml:space="preserve">In</w:t>
      </w:r>
      <w:r>
        <w:t xml:space="preserve"> </w:t>
      </w:r>
      <w:r>
        <w:rPr>
          <w:bCs/>
          <w:b/>
        </w:rPr>
        <w:t xml:space="preserve">Netherlands Amsterdam</w:t>
      </w:r>
      <w:r>
        <w:t xml:space="preserve">, the challenge is not just moving from point A to point B, but doing so within a heritage-protected zone where noise pollution and physical obstruction are heavily regulated. Therefore, the</w:t>
      </w:r>
      <w:r>
        <w:t xml:space="preserve"> </w:t>
      </w:r>
      <w:r>
        <w:t xml:space="preserve">Robotics Engineer</w:t>
      </w:r>
      <w:r>
        <w:t xml:space="preserve"> </w:t>
      </w:r>
      <w:r>
        <w:t xml:space="preserve">must prioritize silent operation mechanisms and compact design footprints.</w:t>
      </w:r>
    </w:p>
    <w:bookmarkEnd w:id="22"/>
    <w:bookmarkStart w:id="23" w:name="the-waterfront-challenge"/>
    <w:p>
      <w:pPr>
        <w:pStyle w:val="Heading3"/>
      </w:pPr>
      <w:r>
        <w:t xml:space="preserve">3.2 The Waterfront Challenge</w:t>
      </w:r>
    </w:p>
    <w:p>
      <w:pPr>
        <w:pStyle w:val="FirstParagraph"/>
      </w:pPr>
      <w:r>
        <w:t xml:space="preserve">No analysis of robotics in</w:t>
      </w:r>
      <w:r>
        <w:t xml:space="preserve"> </w:t>
      </w:r>
      <w:r>
        <w:rPr>
          <w:bCs/>
          <w:b/>
        </w:rPr>
        <w:t xml:space="preserve">Netherlands Amsterdam</w:t>
      </w:r>
      <w:r>
        <w:t xml:space="preserve"> </w:t>
      </w:r>
      <w:r>
        <w:t xml:space="preserve">is complete without addressing water management. The Netherlands is globally renowned for its hydraulic engineering, and Amsterdam’s city center is intrinsically linked to its waterways. Robotics engineers are increasingly tasked with designing autonomous vessels for canal cleaning, infrastructure inspection, and waste collection.</w:t>
      </w:r>
      <w:r>
        <w:t xml:space="preserve"> </w:t>
      </w:r>
      <w:r>
        <w:t xml:space="preserve">This specialization requires a</w:t>
      </w:r>
      <w:r>
        <w:t xml:space="preserve"> </w:t>
      </w:r>
      <w:r>
        <w:t xml:space="preserve">Robotics Engineer</w:t>
      </w:r>
      <w:r>
        <w:t xml:space="preserve"> </w:t>
      </w:r>
      <w:r>
        <w:t xml:space="preserve">with hybrid skills in marine engineering and computer science. The literature indicates that reliability in wet environments is paramount; corrosion resistance and waterproofing standards must exceed typical industrial benchmarks found elsewhere.</w:t>
      </w:r>
    </w:p>
    <w:bookmarkEnd w:id="23"/>
    <w:bookmarkStart w:id="24" w:name="sustainability-as-a-design-constraint"/>
    <w:p>
      <w:pPr>
        <w:pStyle w:val="Heading3"/>
      </w:pPr>
      <w:r>
        <w:t xml:space="preserve">3.3 Sustainability as a Design Constraint</w:t>
      </w:r>
    </w:p>
    <w:p>
      <w:pPr>
        <w:pStyle w:val="FirstParagraph"/>
      </w:pPr>
      <w:r>
        <w:t xml:space="preserve">Amsterdam has set ambitious goals for carbon neutrality by 2050. Consequently, any robotics project in</w:t>
      </w:r>
      <w:r>
        <w:t xml:space="preserve"> </w:t>
      </w:r>
      <w:r>
        <w:rPr>
          <w:bCs/>
          <w:b/>
        </w:rPr>
        <w:t xml:space="preserve">Netherlands Amsterdam</w:t>
      </w:r>
      <w:r>
        <w:t xml:space="preserve"> </w:t>
      </w:r>
      <w:r>
        <w:t xml:space="preserve">must align with these sustainability targets. The</w:t>
      </w:r>
      <w:r>
        <w:t xml:space="preserve"> </w:t>
      </w:r>
      <w:r>
        <w:t xml:space="preserve">Robotics Engineer</w:t>
      </w:r>
      <w:r>
        <w:t xml:space="preserve"> </w:t>
      </w:r>
      <w:r>
        <w:t xml:space="preserve">is expected to design systems that are energy-efficient and utilize renewable energy sources where possible.</w:t>
      </w:r>
      <w:r>
        <w:t xml:space="preserve"> </w:t>
      </w:r>
      <w:r>
        <w:t xml:space="preserve">This includes the development of charging infrastructure powered by wind or solar energy, a critical consideration given the region's green policies. The engineering report must demonstrate how robotic solutions contribute to reducing the city’s overall carbon footprint, whether through optimized logistics routes that reduce truck traffic or through autonomous waste sorting systems that increase recycling rates.</w:t>
      </w:r>
    </w:p>
    <w:bookmarkEnd w:id="24"/>
    <w:bookmarkEnd w:id="25"/>
    <w:bookmarkStart w:id="26" w:name="X31b3f3ef9a81aa6df93f4d292e126eb904742d7"/>
    <w:p>
      <w:pPr>
        <w:pStyle w:val="Heading2"/>
      </w:pPr>
      <w:r>
        <w:t xml:space="preserve">4. The Role of Innovation Hubs in Netherlands Amsterdam</w:t>
      </w:r>
    </w:p>
    <w:p>
      <w:pPr>
        <w:pStyle w:val="FirstParagraph"/>
      </w:pPr>
      <w:r>
        <w:t xml:space="preserve">The ecosystem supporting</w:t>
      </w:r>
      <w:r>
        <w:t xml:space="preserve"> </w:t>
      </w:r>
      <w:r>
        <w:t xml:space="preserve">Robotics Engineer</w:t>
      </w:r>
      <w:r>
        <w:t xml:space="preserve"> </w:t>
      </w:r>
      <w:r>
        <w:t xml:space="preserve">professionals in</w:t>
      </w:r>
      <w:r>
        <w:t xml:space="preserve"> </w:t>
      </w:r>
      <w:r>
        <w:rPr>
          <w:bCs/>
          <w:b/>
        </w:rPr>
        <w:t xml:space="preserve">Netherlands Amsterdam</w:t>
      </w:r>
      <w:r>
        <w:t xml:space="preserve"> </w:t>
      </w:r>
      <w:r>
        <w:t xml:space="preserve">is robust and collaborative. Institutions such as the Amsterdam Institute for Advanced Metropolitan Solutions (AMS) and various startup incubators in the Eastern Docklands provide crucial support for research and development.</w:t>
      </w:r>
      <w:r>
        <w:t xml:space="preserve"> </w:t>
      </w:r>
      <w:r>
        <w:t xml:space="preserve">These hubs facilitate cross-disciplinary collaboration, allowing</w:t>
      </w:r>
      <w:r>
        <w:t xml:space="preserve"> </w:t>
      </w:r>
      <w:r>
        <w:t xml:space="preserve">Robotics Engineer</w:t>
      </w:r>
      <w:r>
        <w:t xml:space="preserve"> </w:t>
      </w:r>
      <w:r>
        <w:t xml:space="preserve">to work alongside urban planners, data scientists, and policymakers. This collaborative model is essential because robotics in a city environment is not merely a technical challenge but a social one. The literature emphasizes that projects failing to engage with the local community often face resistance or regulatory hurdles. In</w:t>
      </w:r>
      <w:r>
        <w:t xml:space="preserve"> </w:t>
      </w:r>
      <w:r>
        <w:rPr>
          <w:bCs/>
          <w:b/>
        </w:rPr>
        <w:t xml:space="preserve">Netherlands Amsterdam</w:t>
      </w:r>
      <w:r>
        <w:t xml:space="preserve">, public acceptance is a key metric for success, requiring engineers to adopt transparent communication strategies and user-centric design principles.</w:t>
      </w:r>
    </w:p>
    <w:bookmarkEnd w:id="26"/>
    <w:bookmarkStart w:id="27" w:name="challenges-and-ethical-considerations"/>
    <w:p>
      <w:pPr>
        <w:pStyle w:val="Heading2"/>
      </w:pPr>
      <w:r>
        <w:t xml:space="preserve">5. Challenges and Ethical Considerations</w:t>
      </w:r>
    </w:p>
    <w:p>
      <w:pPr>
        <w:pStyle w:val="FirstParagraph"/>
      </w:pPr>
      <w:r>
        <w:t xml:space="preserve">Implementing robotics in a dense urban center like</w:t>
      </w:r>
      <w:r>
        <w:t xml:space="preserve"> </w:t>
      </w:r>
      <w:r>
        <w:rPr>
          <w:bCs/>
          <w:b/>
        </w:rPr>
        <w:t xml:space="preserve">Netherlands Amsterdam</w:t>
      </w:r>
      <w:r>
        <w:t xml:space="preserve"> </w:t>
      </w:r>
      <w:r>
        <w:t xml:space="preserve">presents unique challenges. Privacy concerns are heightened in public spaces where cameras and sensors are ubiquitous. The</w:t>
      </w:r>
      <w:r>
        <w:t xml:space="preserve"> </w:t>
      </w:r>
      <w:r>
        <w:t xml:space="preserve">Robotics Engineer</w:t>
      </w:r>
      <w:r>
        <w:t xml:space="preserve"> </w:t>
      </w:r>
      <w:r>
        <w:t xml:space="preserve">must navigate GDPR (General Data Protection Regulation) compliance strictly, ensuring that data collected by robots is anonymized and used ethically.</w:t>
      </w:r>
      <w:r>
        <w:t xml:space="preserve"> </w:t>
      </w:r>
      <w:r>
        <w:t xml:space="preserve">Furthermore, the displacement of traditional jobs due to automation is a sensitive topic in the Netherlands. A responsible approach by the</w:t>
      </w:r>
      <w:r>
        <w:t xml:space="preserve"> </w:t>
      </w:r>
      <w:r>
        <w:t xml:space="preserve">Robotics Engineer</w:t>
      </w:r>
      <w:r>
        <w:t xml:space="preserve"> </w:t>
      </w:r>
      <w:r>
        <w:t xml:space="preserve">involves designing systems that augment human labor rather than replace it entirely. This aligns with Dutch social-economic models that prioritize workforce stability and continuous education.</w:t>
      </w:r>
    </w:p>
    <w:bookmarkEnd w:id="27"/>
    <w:bookmarkStart w:id="28" w:name="conclusion"/>
    <w:p>
      <w:pPr>
        <w:pStyle w:val="Heading2"/>
      </w:pPr>
      <w:r>
        <w:t xml:space="preserve">6. Conclusion</w:t>
      </w:r>
    </w:p>
    <w:p>
      <w:pPr>
        <w:pStyle w:val="FirstParagraph"/>
      </w:pPr>
      <w:r>
        <w:t xml:space="preserve">In conclusion, this book report underscores that robotics engineering is not a one-size-fits-all discipline when applied to specific geographic contexts. The role of the</w:t>
      </w:r>
      <w:r>
        <w:t xml:space="preserve"> </w:t>
      </w:r>
      <w:r>
        <w:t xml:space="preserve">Robotics Engineer</w:t>
      </w:r>
      <w:r>
        <w:t xml:space="preserve"> </w:t>
      </w:r>
      <w:r>
        <w:t xml:space="preserve">in</w:t>
      </w:r>
      <w:r>
        <w:t xml:space="preserve"> </w:t>
      </w:r>
      <w:r>
        <w:rPr>
          <w:bCs/>
          <w:b/>
        </w:rPr>
        <w:t xml:space="preserve">Netherlands Amsterdam</w:t>
      </w:r>
      <w:r>
        <w:t xml:space="preserve"> </w:t>
      </w:r>
      <w:r>
        <w:t xml:space="preserve">is uniquely defined by the need to balance cutting-edge technology with historical preservation, water management expertise, and strict sustainability goals.</w:t>
      </w:r>
      <w:r>
        <w:t xml:space="preserve"> </w:t>
      </w:r>
      <w:r>
        <w:t xml:space="preserve">To succeed in this environment, engineers must possess not only technical prowess but also a deep understanding of local urban dynamics and regulatory frameworks. The literature reviewed confirms that the future of robotics in Amsterdam lies in "smart city" integration, where robots serve as invisible yet efficient partners in maintaining the quality of urban life. For any organization or individual seeking to innovate in this space, adapting to the specific needs and values of</w:t>
      </w:r>
      <w:r>
        <w:t xml:space="preserve"> </w:t>
      </w:r>
      <w:r>
        <w:rPr>
          <w:bCs/>
          <w:b/>
        </w:rPr>
        <w:t xml:space="preserve">Netherlands Amsterdam</w:t>
      </w:r>
      <w:r>
        <w:t xml:space="preserve"> </w:t>
      </w:r>
      <w:r>
        <w:t xml:space="preserve">is not just an advantage—it is a necessity.</w:t>
      </w:r>
    </w:p>
    <w:bookmarkEnd w:id="28"/>
    <w:bookmarkStart w:id="29" w:name="recommendations-for-future-practice"/>
    <w:p>
      <w:pPr>
        <w:pStyle w:val="Heading2"/>
      </w:pPr>
      <w:r>
        <w:t xml:space="preserve">7. Recommendations for Future Practice</w:t>
      </w:r>
    </w:p>
    <w:p>
      <w:pPr>
        <w:numPr>
          <w:ilvl w:val="0"/>
          <w:numId w:val="1002"/>
        </w:numPr>
        <w:pStyle w:val="Compact"/>
      </w:pPr>
      <w:r>
        <w:rPr>
          <w:bCs/>
          <w:b/>
        </w:rPr>
        <w:t xml:space="preserve">Specialized Training:</w:t>
      </w:r>
      <w:r>
        <w:t xml:space="preserve"> </w:t>
      </w:r>
      <w:r>
        <w:t xml:space="preserve">Robotics Engineer</w:t>
      </w:r>
      <w:r>
        <w:t xml:space="preserve">s should pursue additional certifications in urban planning and environmental science.</w:t>
      </w:r>
    </w:p>
    <w:p>
      <w:pPr>
        <w:numPr>
          <w:ilvl w:val="0"/>
          <w:numId w:val="1002"/>
        </w:numPr>
        <w:pStyle w:val="Compact"/>
      </w:pPr>
      <w:r>
        <w:rPr>
          <w:bCs/>
          <w:b/>
        </w:rPr>
        <w:t xml:space="preserve">Pilot Programs:</w:t>
      </w:r>
      <w:r>
        <w:t xml:space="preserve">In</w:t>
      </w:r>
      <w:r>
        <w:t xml:space="preserve"> </w:t>
      </w:r>
      <w:r>
        <w:rPr>
          <w:bCs/>
          <w:b/>
        </w:rPr>
        <w:t xml:space="preserve">Netherlands Amsterdam</w:t>
      </w:r>
      <w:r>
        <w:t xml:space="preserve">, small-scale pilot programs should be conducted in diverse neighborhoods to test robotic efficacy and public reception before city-wide rollout.</w:t>
      </w:r>
    </w:p>
    <w:p>
      <w:pPr>
        <w:numPr>
          <w:ilvl w:val="0"/>
          <w:numId w:val="1002"/>
        </w:numPr>
        <w:pStyle w:val="Compact"/>
      </w:pPr>
      <w:r>
        <w:rPr>
          <w:bCs/>
          <w:b/>
        </w:rPr>
        <w:t xml:space="preserve">Collaborative Governance:</w:t>
      </w:r>
      <w:r>
        <w:t xml:space="preserve"> </w:t>
      </w:r>
      <w:r>
        <w:t xml:space="preserve">Engineers must engage with local municipal bodies early in the design phase to ensure alignment with Amsterdam’s digital and green strategies.</w:t>
      </w:r>
    </w:p>
    <w:p>
      <w:pPr>
        <w:pStyle w:val="FirstParagraph"/>
      </w:pPr>
      <w:r>
        <w:br/>
      </w:r>
      <w:r>
        <w:br/>
      </w:r>
    </w:p>
    <w:p>
      <w:pPr>
        <w:pStyle w:val="BodyText"/>
      </w:pPr>
      <w:r>
        <w:rPr>
          <w:iCs/>
          <w:i/>
        </w:rPr>
        <w:t xml:space="preserve">This report was generated to provide a strategic overview of robotics engineering trends specific to the Netherlands Amsterdam region, serving as a foundational document for further technical development and policy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Robotics Engineering in the Context of Netherlands Amsterdam</dc:title>
  <dc:creator/>
  <dc:language>en</dc:language>
  <cp:keywords/>
  <dcterms:created xsi:type="dcterms:W3CDTF">2026-07-29T13:37:37Z</dcterms:created>
  <dcterms:modified xsi:type="dcterms:W3CDTF">2026-07-29T13:37:37Z</dcterms:modified>
</cp:coreProperties>
</file>

<file path=docProps/custom.xml><?xml version="1.0" encoding="utf-8"?>
<Properties xmlns="http://schemas.openxmlformats.org/officeDocument/2006/custom-properties" xmlns:vt="http://schemas.openxmlformats.org/officeDocument/2006/docPropsVTypes"/>
</file>