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book-report-analysis"/>
    <w:p>
      <w:pPr>
        <w:pStyle w:val="Heading1"/>
      </w:pPr>
      <w:r>
        <w:t xml:space="preserve">Book Report Analysis</w:t>
      </w:r>
    </w:p>
    <w:bookmarkStart w:id="20" w:name="title"/>
    <w:p>
      <w:pPr>
        <w:pStyle w:val="Heading2"/>
      </w:pPr>
      <w:r>
        <w:t xml:space="preserve">Title:</w:t>
      </w:r>
    </w:p>
    <w:p>
      <w:pPr>
        <w:pStyle w:val="FirstParagraph"/>
      </w:pPr>
      <w:r>
        <w:t xml:space="preserve">The Symbiotic City:</w:t>
      </w:r>
      <w:r>
        <w:br/>
      </w:r>
      <w:r>
        <w:rPr>
          <w:bCs/>
          <w:b/>
        </w:rPr>
        <w:t xml:space="preserve">A Comprehensive Review of Robotics Engineering Trends in New Zealand Wellington</w:t>
      </w:r>
    </w:p>
    <w:p>
      <w:pPr>
        <w:pStyle w:val="BodyText"/>
      </w:pPr>
      <w:r>
        <w:br/>
      </w:r>
      <w:r>
        <w:t xml:space="preserve">This report provides a critical analysis and synthesis of current literature, technical reports, and industry white papers regarding the evolution, application, and socio-economic impact of</w:t>
      </w:r>
      <w:r>
        <w:t xml:space="preserve"> </w:t>
      </w:r>
      <w:r>
        <w:rPr>
          <w:bCs/>
          <w:b/>
        </w:rPr>
        <w:t xml:space="preserve">Robotics Engineer</w:t>
      </w:r>
      <w:r>
        <w:t xml:space="preserve"> </w:t>
      </w:r>
      <w:r>
        <w:t xml:space="preserve">practices within the unique geographical and cultural context of</w:t>
      </w:r>
    </w:p>
    <w:p>
      <w:pPr>
        <w:pStyle w:val="BodyText"/>
      </w:pPr>
      <w:r>
        <w:t xml:space="preserve">New Zealand Wellington. As urban centers globally grapple with automation, labor shifts,</w:t>
      </w:r>
      <w:r>
        <w:br/>
      </w:r>
      <w:r>
        <w:rPr>
          <w:iCs/>
          <w:i/>
        </w:rPr>
        <w:t xml:space="preserve">This document explores how Wellington's specific topography,</w:t>
      </w:r>
      <w:r>
        <w:br/>
      </w:r>
      <w:r>
        <w:t xml:space="preserve">and policy environment shape the role of modern robotics professionals.</w:t>
      </w:r>
    </w:p>
    <w:p>
      <w:pPr>
        <w:pStyle w:val="BodyText"/>
      </w:pPr>
      <w:r>
        <w:rPr>
          <w:bCs/>
          <w:b/>
        </w:rPr>
        <w:t xml:space="preserve">Executive Summary:</w:t>
      </w:r>
      <w:r>
        <w:t xml:space="preserve"> </w:t>
      </w:r>
      <w:r>
        <w:t xml:space="preserve">This report argues that</w:t>
      </w:r>
    </w:p>
    <w:p>
      <w:pPr>
        <w:pStyle w:val="BodyText"/>
      </w:pPr>
      <w:r>
        <w:t xml:space="preserve">New Zealand Wellingtonserves as a unique living laboratory for specialized robotics applications, particularly in seismic resilience, agricultural automation, and maritime technology. The role of the</w:t>
      </w:r>
    </w:p>
    <w:p>
      <w:pPr>
        <w:pStyle w:val="BodyText"/>
      </w:pPr>
      <w:r>
        <w:t xml:space="preserve">Robotics Engineer here is not merely one of coding or assembly,</w:t>
      </w:r>
      <w:r>
        <w:br/>
      </w:r>
      <w:r>
        <w:rPr>
          <w:iCs/>
          <w:i/>
        </w:rPr>
        <w:t xml:space="preserve">Rather it involves deep interdisciplinary collaboration with geologists,</w:t>
      </w:r>
      <w:r>
        <w:br/>
      </w:r>
      <w:r>
        <w:t xml:space="preserve">farmers, and urban planners.</w:t>
      </w:r>
    </w:p>
    <w:bookmarkEnd w:id="20"/>
    <w:bookmarkStart w:id="21" w:name="introduction-the-context-of-innovation"/>
    <w:p>
      <w:pPr>
        <w:pStyle w:val="Heading2"/>
      </w:pPr>
      <w:r>
        <w:t xml:space="preserve">1. Introduction: The Context of Innovation</w:t>
      </w:r>
    </w:p>
    <w:p>
      <w:pPr>
        <w:pStyle w:val="FirstParagraph"/>
      </w:pPr>
      <w:r>
        <w:t xml:space="preserve">The city of</w:t>
      </w:r>
      <w:r>
        <w:t xml:space="preserve"> </w:t>
      </w:r>
      <w:r>
        <w:rPr>
          <w:bCs/>
          <w:b/>
        </w:rPr>
        <w:t xml:space="preserve">New Zealand Wellington</w:t>
      </w:r>
      <w:r>
        <w:t xml:space="preserve">, situated at the southernmost tip of the North Island, presents distinct challenges and opportunities for technological integration. Known as "Windy City" for its meteorological conditions and as a hub for creative industries, Wellington has also emerged as a significant center for tech innovation in Oceania. This report examines how</w:t>
      </w:r>
      <w:r>
        <w:t xml:space="preserve"> </w:t>
      </w:r>
      <w:r>
        <w:rPr>
          <w:bCs/>
          <w:b/>
        </w:rPr>
        <w:t xml:space="preserve">Robotics Engineer</w:t>
      </w:r>
      <w:r>
        <w:t xml:space="preserve">s are responding to local needs that differ vastly from those in larger global metros like Tokyo or San Francisco.</w:t>
      </w:r>
      <w:r>
        <w:br/>
      </w:r>
      <w:r>
        <w:rPr>
          <w:iCs/>
          <w:i/>
        </w:rPr>
        <w:t xml:space="preserve">The focus is on practical, robust solutions rather than purely experimental prototypes.</w:t>
      </w:r>
    </w:p>
    <w:bookmarkEnd w:id="21"/>
    <w:bookmarkStart w:id="22" w:name="Xf23da1c6fa3162d553730b80a280f298d2b4fc0"/>
    <w:p>
      <w:pPr>
        <w:pStyle w:val="Heading2"/>
      </w:pPr>
      <w:r>
        <w:t xml:space="preserve">2. Seismic Resilience and Infrastructure Monitoring</w:t>
      </w:r>
    </w:p>
    <w:p>
      <w:pPr>
        <w:pStyle w:val="FirstParagraph"/>
      </w:pPr>
      <w:r>
        <w:t xml:space="preserve">A primary theme across the reviewed literature is the application of robotics in earthquake-prone regions. Wellington lies near major fault lines, making infrastructure resilience a critical priority.</w:t>
      </w:r>
      <w:r>
        <w:br/>
      </w:r>
      <w:r>
        <w:rPr>
          <w:bCs/>
          <w:b/>
        </w:rPr>
        <w:t xml:space="preserve">Robotics Engineer</w:t>
      </w:r>
      <w:r>
        <w:t xml:space="preserve">s in this region are increasingly developing autonomous drone systems and ground-based rovers capable of inspecting bridges, buildings, and underground pipelines after seismic events. These robots must be rugged enough to navigate debris-strewn streets typical of</w:t>
      </w:r>
    </w:p>
    <w:p>
      <w:pPr>
        <w:pStyle w:val="BodyText"/>
      </w:pPr>
      <w:r>
        <w:t xml:space="preserve">New Zealand Wellington, while possessing the sensor integration necessary to assess structural integrity.</w:t>
      </w:r>
      <w:r>
        <w:br/>
      </w:r>
      <w:r>
        <w:rPr>
          <w:iCs/>
          <w:i/>
        </w:rPr>
        <w:t xml:space="preserve">The literature highlights a shift from post-disaster response to proactive monitoring,</w:t>
      </w:r>
      <w:r>
        <w:br/>
      </w:r>
      <w:r>
        <w:t xml:space="preserve">where robotic sensors provide real-time data on structural health.</w:t>
      </w:r>
    </w:p>
    <w:bookmarkEnd w:id="22"/>
    <w:bookmarkStart w:id="23" w:name="X0c81ec0e6b8c9aa983c1218070ef61a3758626b"/>
    <w:p>
      <w:pPr>
        <w:pStyle w:val="Heading2"/>
      </w:pPr>
      <w:r>
        <w:t xml:space="preserve">3. Agricultural Automation in the Lower North Island</w:t>
      </w:r>
    </w:p>
    <w:p>
      <w:pPr>
        <w:pStyle w:val="FirstParagraph"/>
      </w:pPr>
      <w:r>
        <w:t xml:space="preserve">The transition from traditional farming to precision agriculture is another major area of study. The agricultural sectors surrounding</w:t>
      </w:r>
    </w:p>
    <w:p>
      <w:pPr>
        <w:pStyle w:val="BodyText"/>
      </w:pPr>
      <w:r>
        <w:t xml:space="preserve">New Zealand Wellington, including viticulture in Martinborough and horticulture in the Hutt Valley, are adopting robotic solutions to address labor shortages and improve efficiency.</w:t>
      </w:r>
      <w:r>
        <w:br/>
      </w:r>
      <w:r>
        <w:rPr>
          <w:bCs/>
          <w:b/>
        </w:rPr>
        <w:t xml:space="preserve">Robotics Engineer</w:t>
      </w:r>
      <w:r>
        <w:t xml:space="preserve">s are designing specialized harvesting robots tailored for delicate fruits like kiwifruit and apples. These machines require advanced computer vision systems to identify ripe produce without causing damage, a significant engineering challenge given New Zealand's variable lighting conditions often exacerbated by the region's famous weather patterns. The report notes that successful implementation requires engineers to work closely with local farmers to ensure usability in muddy, uneven terrain.</w:t>
      </w:r>
    </w:p>
    <w:bookmarkEnd w:id="23"/>
    <w:bookmarkStart w:id="24" w:name="marine-and-subsea-robotics"/>
    <w:p>
      <w:pPr>
        <w:pStyle w:val="Heading2"/>
      </w:pPr>
      <w:r>
        <w:t xml:space="preserve">4. Marine and Subsea Robotics</w:t>
      </w:r>
    </w:p>
    <w:p>
      <w:pPr>
        <w:pStyle w:val="FirstParagraph"/>
      </w:pPr>
      <w:r>
        <w:t xml:space="preserve">Given its status as a coastal capital,</w:t>
      </w:r>
    </w:p>
    <w:p>
      <w:pPr>
        <w:pStyle w:val="BodyText"/>
      </w:pPr>
      <w:r>
        <w:t xml:space="preserve">New Zealand Wellingtonhas a thriving marine industry. This includes offshore oil and gas maintenance (though declining), aquaculture,</w:t>
      </w:r>
      <w:r>
        <w:br/>
      </w:r>
      <w:r>
        <w:rPr>
          <w:iCs/>
          <w:i/>
        </w:rPr>
        <w:t xml:space="preserve">An emerging field,</w:t>
      </w:r>
      <w:r>
        <w:br/>
      </w:r>
      <w:r>
        <w:t xml:space="preserve">aquaculture, which is booming due to sustainability demands.</w:t>
      </w:r>
      <w:r>
        <w:br/>
      </w:r>
      <w:r>
        <w:rPr>
          <w:bCs/>
          <w:b/>
        </w:rPr>
        <w:t xml:space="preserve">Robotics Engineer</w:t>
      </w:r>
      <w:r>
        <w:t xml:space="preserve">s are developing Autonomous Underwater Vehicles (AUVs) for monitoring kelp forests, assessing shellfish beds, and maintaining underwater infrastructure. The corrosion-resistant materials and energy-efficient propulsion systems developed in Wellington labs are gaining international attention. This segment of the report emphasizes that marine robotics in this region is driven by environmental conservation goals as much as industrial efficiency.</w:t>
      </w:r>
    </w:p>
    <w:bookmarkEnd w:id="24"/>
    <w:bookmarkStart w:id="25" w:name="Xbaa04fc901695784c0502206873a3720f0041e6"/>
    <w:p>
      <w:pPr>
        <w:pStyle w:val="Heading2"/>
      </w:pPr>
      <w:r>
        <w:t xml:space="preserve">5. Ethical Considerations and Social Integration</w:t>
      </w:r>
    </w:p>
    <w:p>
      <w:pPr>
        <w:pStyle w:val="FirstParagraph"/>
      </w:pPr>
      <w:r>
        <w:t xml:space="preserve">The reviewed texts consistently address the social implications of automation in</w:t>
      </w:r>
    </w:p>
    <w:p>
      <w:pPr>
        <w:pStyle w:val="BodyText"/>
      </w:pPr>
      <w:r>
        <w:t xml:space="preserve">New Zealand Wellington. Unlike some high-tech hubs, Wellington has a strong community-focused ethos. There is significant public discourse regarding how</w:t>
      </w:r>
      <w:r>
        <w:t xml:space="preserve"> </w:t>
      </w:r>
      <w:r>
        <w:rPr>
          <w:bCs/>
          <w:b/>
        </w:rPr>
        <w:t xml:space="preserve">Robotics Engineer</w:t>
      </w:r>
      <w:r>
        <w:t xml:space="preserve">s design systems that respect local indigenous Māori values and land rights (Tikanga).</w:t>
      </w:r>
      <w:r>
        <w:br/>
      </w:r>
      <w:r>
        <w:rPr>
          <w:iCs/>
          <w:i/>
        </w:rPr>
        <w:t xml:space="preserve">For instance,</w:t>
      </w:r>
      <w:r>
        <w:br/>
      </w:r>
      <w:r>
        <w:t xml:space="preserve">robotic data collection in rural areas must consider privacy concerns and cultural significance of certain sites.</w:t>
      </w:r>
      <w:r>
        <w:br/>
      </w:r>
      <w:r>
        <w:t xml:space="preserve">The report highlights the importance of "ethical by design" approaches, where engineers proactively engage with communities to ensure that technological deployment enhances rather than disrupts social cohesion.</w:t>
      </w:r>
    </w:p>
    <w:bookmarkEnd w:id="25"/>
    <w:bookmarkStart w:id="26" w:name="X9833abd65c22a90dff5407fc735c5f6a658b49b"/>
    <w:p>
      <w:pPr>
        <w:pStyle w:val="Heading2"/>
      </w:pPr>
      <w:r>
        <w:t xml:space="preserve">6. Educational Pathways and Workforce Development</w:t>
      </w:r>
    </w:p>
    <w:p>
      <w:pPr>
        <w:pStyle w:val="FirstParagraph"/>
      </w:pPr>
      <w:r>
        <w:t xml:space="preserve">A critical finding in this book report is the link between local educational institutions and industry needs. Universities in</w:t>
      </w:r>
    </w:p>
    <w:p>
      <w:pPr>
        <w:pStyle w:val="BodyText"/>
      </w:pPr>
      <w:r>
        <w:t xml:space="preserve">New Zealand Wellington, such as Victoria University of Wellington, are adjusting their engineering curricula to include more practical robotics training focused on local challenges.</w:t>
      </w:r>
      <w:r>
        <w:br/>
      </w:r>
      <w:r>
        <w:rPr>
          <w:bCs/>
          <w:b/>
        </w:rPr>
        <w:t xml:space="preserve">Robotics Engineer</w:t>
      </w:r>
      <w:r>
        <w:t xml:space="preserve"> </w:t>
      </w:r>
      <w:r>
        <w:t xml:space="preserve">graduates are now expected to possess skills not only in kinematics and control theory but also in cross-cultural communication and environmental science. This interdisciplinary approach is seen as vital for the future success of the regional tech sector.</w:t>
      </w:r>
    </w:p>
    <w:bookmarkEnd w:id="26"/>
    <w:bookmarkStart w:id="27" w:name="conclusion"/>
    <w:p>
      <w:pPr>
        <w:pStyle w:val="Heading2"/>
      </w:pPr>
      <w:r>
        <w:t xml:space="preserve">7. Conclusion</w:t>
      </w:r>
    </w:p>
    <w:p>
      <w:pPr>
        <w:pStyle w:val="FirstParagraph"/>
      </w:pPr>
      <w:r>
        <w:t xml:space="preserve">In conclusion, this report demonstrates that</w:t>
      </w:r>
      <w:r>
        <w:t xml:space="preserve"> </w:t>
      </w:r>
      <w:r>
        <w:rPr>
          <w:bCs/>
          <w:b/>
        </w:rPr>
        <w:t xml:space="preserve">Robotics Engineer</w:t>
      </w:r>
      <w:r>
        <w:t xml:space="preserve">s operating in</w:t>
      </w:r>
    </w:p>
    <w:p>
      <w:pPr>
        <w:pStyle w:val="BodyText"/>
      </w:pPr>
      <w:r>
        <w:t xml:space="preserve">New Zealand Wellingtonare at the forefront of developing niche, high-impact technologies. The city's unique combination of seismic activity, agricultural diversity, and marine environment creates a demand for specialized robotic solutions. The literature suggests that future growth in this sector will depend on continued collaboration between academia, industry, and local communities.</w:t>
      </w:r>
    </w:p>
    <w:p>
      <w:pPr>
        <w:pStyle w:val="BodyText"/>
      </w:pPr>
      <w:r>
        <w:t xml:space="preserve">The role of the</w:t>
      </w:r>
      <w:r>
        <w:t xml:space="preserve"> </w:t>
      </w:r>
      <w:r>
        <w:rPr>
          <w:bCs/>
          <w:b/>
        </w:rPr>
        <w:t xml:space="preserve">Robotics Engineer</w:t>
      </w:r>
      <w:r>
        <w:t xml:space="preserve"> </w:t>
      </w:r>
      <w:r>
        <w:t xml:space="preserve">is evolving from a purely technical position to a holistic problem-solver who must navigate complex environmental and social landscapes. As</w:t>
      </w:r>
    </w:p>
    <w:p>
      <w:pPr>
        <w:pStyle w:val="BodyText"/>
      </w:pPr>
      <w:r>
        <w:t xml:space="preserve">New Zealand Wellingtoncontinues to establish itself as a center for sustainable technology, the insights contained within this report provide valuable guidance for policymakers, students, and industry leaders aiming to harness the full potential of robotics in this vibrant capital city.</w:t>
      </w:r>
    </w:p>
    <w:p>
      <w:pPr>
        <w:pStyle w:val="BodyText"/>
      </w:pPr>
      <w:r>
        <w:rPr>
          <w:bCs/>
          <w:b/>
        </w:rPr>
        <w:t xml:space="preserve">Recommendations:</w:t>
      </w:r>
      <w:r>
        <w:br/>
      </w:r>
      <w:r>
        <w:t xml:space="preserve">- Increase funding for research into seismic-resistant robotic inspection tools.</w:t>
      </w:r>
      <w:r>
        <w:br/>
      </w:r>
      <w:r>
        <w:t xml:space="preserve">- Foster stronger partnerships between agricultural tech firms and local iwi (tribes).</w:t>
      </w:r>
      <w:r>
        <w:br/>
      </w:r>
      <w:r>
        <w:t xml:space="preserve">- Expand university programs to include more hands-on field testing in Wellington's varied terrain.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Robotics Engineering in New Zealand Wellington</dc:title>
  <dc:creator/>
  <dc:language>en</dc:language>
  <cp:keywords/>
  <dcterms:created xsi:type="dcterms:W3CDTF">2026-07-29T15:36:10Z</dcterms:created>
  <dcterms:modified xsi:type="dcterms:W3CDTF">2026-07-29T15:36:10Z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