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7" w:name="X2720bb15432d615662d33d60d579db824c8e2b5"/>
    <w:p>
      <w:pPr>
        <w:pStyle w:val="Heading1"/>
      </w:pPr>
      <w:r>
        <w:t xml:space="preserve">A Comprehensive Book Report on the Role of the Robotics Engineer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Senior Technical Analyst</w:t>
      </w:r>
      <w:r>
        <w:br/>
      </w:r>
    </w:p>
    <w:p>
      <w:pPr>
        <w:pStyle w:val="BodyText"/>
      </w:pPr>
      <w:r>
        <w:t xml:space="preserve">: Analysis of the Robotics Engineer Profession within the Context of Turkey Istanbul</w:t>
      </w:r>
    </w:p>
    <w:bookmarkStart w:id="20" w:name="X49d7e3471641d0f031ae168c57ec40d47aa95d3"/>
    <w:p>
      <w:pPr>
        <w:pStyle w:val="Heading2"/>
      </w:pPr>
      <w:r>
        <w:t xml:space="preserve">1. Introduction: The Intersection of Tradition and Innovation</w:t>
      </w:r>
    </w:p>
    <w:p>
      <w:pPr>
        <w:pStyle w:val="FirstParagraph"/>
      </w:pPr>
      <w:r>
        <w:t xml:space="preserve">In an era where technological advancement is no longer a luxury but a necessity for global competitiveness, this Book Report seeks to analyze the critical role of the Robotics Engineer. However, this analysis is not conducted in a vacuum; it is deeply rooted in the specific socio-economic and industrial landscape of Turkey Istanbul. As one of the few major metropolises that straddles two continents, Europe and Asia, Turkey Istanbul serves as a unique microcosm for observing how traditional industrial hubs are adapting to the Fourth Industrial Revolution. This report explores the definition, challenges, opportunities, and future trajectory of Robotics Engineers within this dynamic region.</w:t>
      </w:r>
    </w:p>
    <w:p>
      <w:pPr>
        <w:pStyle w:val="BodyText"/>
      </w:pPr>
      <w:r>
        <w:t xml:space="preserve">The concept of a "Robotics Engineer" is often misunderstood as merely someone who builds robots. In reality, it is a multidisciplinary profession that integrates mechanical engineering, electrical engineering, computer science, and artificial intelligence. When applied to the context of Turkey Istanbul, this definition expands further to include logistical optimization for port cities and manufacturing efficiency in a rapidly urbanizing environment. This report argues that the Robotics Engineer is not just a technician but a pivotal agent of change in Turkey Istanbul's economic transformation.</w:t>
      </w:r>
    </w:p>
    <w:bookmarkEnd w:id="20"/>
    <w:bookmarkStart w:id="21" w:name="Xd2a4bc8c24a2bdd99bf6efcd4fa09c6d29899b3"/>
    <w:p>
      <w:pPr>
        <w:pStyle w:val="Heading2"/>
      </w:pPr>
      <w:r>
        <w:t xml:space="preserve">2. The Profile of the Modern Robotics Engineer</w:t>
      </w:r>
    </w:p>
    <w:p>
      <w:pPr>
        <w:pStyle w:val="FirstParagraph"/>
      </w:pPr>
      <w:r>
        <w:t xml:space="preserve">To understand the impact on Turkey Istanbul, one must first define the core competencies of a Robotics Engineer. At its foundation, this professional must possess robust skills in kinematics and dynamics to design mechanical structures that can perform physical tasks with precision. However, modern demands have shifted heavily toward software proficiency. A Robotics Engineer today must be fluent in programming languages such as Python and C++, and deeply familiar with frameworks like ROS (Robot Operating System).</w:t>
      </w:r>
    </w:p>
    <w:p>
      <w:pPr>
        <w:pStyle w:val="BodyText"/>
      </w:pPr>
      <w:r>
        <w:t xml:space="preserve">In the context of Turkey Istanbul, the ideal candidate also requires a nuanced understanding of local manufacturing constraints. For instance, while global robotics standards apply, local engineers must adapt solutions for SMEs (Small and Medium Enterprises) that make up the bulk of Turkey’s industrial base. Unlike large multinational corporations in Germany or Japan, which have vast capital reserves for automation, many factories in and around Turkey Istanbul operate with tighter margins. Therefore, a Robotics Engineer working in this region must prioritize cost-effective, modular solutions that offer a quick return on investment (ROI). This economic pragmatism distinguishes the robotics approach in Turkey Istanbul from its Western European counterparts.</w:t>
      </w:r>
    </w:p>
    <w:bookmarkEnd w:id="21"/>
    <w:bookmarkStart w:id="22" w:name="industry-applications-in-turkey-istanbul"/>
    <w:p>
      <w:pPr>
        <w:pStyle w:val="Heading2"/>
      </w:pPr>
      <w:r>
        <w:t xml:space="preserve">3. Industry Applications in Turkey Istanbul</w:t>
      </w:r>
    </w:p>
    <w:p>
      <w:pPr>
        <w:pStyle w:val="FirstParagraph"/>
      </w:pPr>
      <w:r>
        <w:t xml:space="preserve">The application of robotics engineering is most visible and impactful within three key sectors in Turkey Istanbul: Automotive Manufacturing, Logistics, and Healthcare.</w:t>
      </w:r>
    </w:p>
    <w:p>
      <w:pPr>
        <w:pStyle w:val="BodyText"/>
      </w:pPr>
      <w:r>
        <w:rPr>
          <w:bCs/>
          <w:b/>
        </w:rPr>
        <w:t xml:space="preserve">Sector Focus: Automotive and Textiles</w:t>
      </w:r>
      <w:r>
        <w:br/>
      </w:r>
      <w:r>
        <w:t xml:space="preserve">Turkey has long been a powerhouse in automotive assembly. Cities near Istanbul, such as Bursa and Kocaeli, host major plants for global brands like Ford, Fiat (Togg), and BMW. Here, Robotics Engineers are tasked with integrating collaborative robots (cobots) into assembly lines. These cobots work alongside humans rather than replacing them entirely—a crucial distinction in a labor-rich environment like Turkey Istanbul. The engineer’s role is to ensure safety protocols are met while maximizing throughput in textile and auto-part manufacturing.</w:t>
      </w:r>
    </w:p>
    <w:p>
      <w:pPr>
        <w:pStyle w:val="BodyText"/>
      </w:pPr>
      <w:r>
        <w:rPr>
          <w:bCs/>
          <w:b/>
        </w:rPr>
        <w:t xml:space="preserve">The Logistics Advantage:</w:t>
      </w:r>
      <w:r>
        <w:br/>
      </w:r>
      <w:r>
        <w:t xml:space="preserve">Given its geographic position as a bridge between Europe and Asia, Turkey Istanbul is a global logistics hub. Ports like Ambarli require sophisticated automation for container handling. Robotics Engineers are essential in designing automated guided vehicles (AGVs) that navigate busy port environments. Furthermore, the e-commerce boom in Turkey has led to the rise of automated warehousing within the metropolitan area. Here, robotics engineers focus on computer vision and path-planning algorithms to ensure packages are sorted and shipped with minimal error rates.</w:t>
      </w:r>
    </w:p>
    <w:bookmarkEnd w:id="22"/>
    <w:bookmarkStart w:id="23" w:name="X97821c445ef8900e3153e7ae1e6d8ab88454c20"/>
    <w:p>
      <w:pPr>
        <w:pStyle w:val="Heading2"/>
      </w:pPr>
      <w:r>
        <w:t xml:space="preserve">4. Educational Landscape and Workforce Development</w:t>
      </w:r>
    </w:p>
    <w:p>
      <w:pPr>
        <w:pStyle w:val="FirstParagraph"/>
      </w:pPr>
      <w:r>
        <w:t xml:space="preserve">The success of any technological sector depends on its talent pipeline. In recent years, universities in Turkey Istanbul have significantly upgraded their engineering curricula to focus more heavily on robotics and mechatronics. Institutions such as Istanbul Technical University (ITU) and Bogazici University are producing graduates who are competitive with international standards.</w:t>
      </w:r>
    </w:p>
    <w:p>
      <w:pPr>
        <w:pStyle w:val="BodyText"/>
      </w:pPr>
      <w:r>
        <w:t xml:space="preserve">However, a gap remains between academic theory and industrial application. This report highlights that successful Robotics Engineers in Turkey Istanbul often undergo continuous professional development through vocational training programs supported by government incentives for high-tech industries. The synergy between academia and industry is strengthening, particularly through technology transfer centers located in innovation zones like the Istanbul Technology Development Zone (ISTKAZ).</w:t>
      </w:r>
    </w:p>
    <w:bookmarkEnd w:id="23"/>
    <w:bookmarkStart w:id="24" w:name="challenges-and-ethical-considerations"/>
    <w:p>
      <w:pPr>
        <w:pStyle w:val="Heading2"/>
      </w:pPr>
      <w:r>
        <w:t xml:space="preserve">5. Challenges and Ethical Considerations</w:t>
      </w:r>
    </w:p>
    <w:p>
      <w:pPr>
        <w:pStyle w:val="FirstParagraph"/>
      </w:pPr>
      <w:r>
        <w:t xml:space="preserve">Despite the optimism, significant challenges persist for Robotics Engineers in Turkey Istanbul. One major issue is the "brain drain," where top-tier engineering talent emigrates to Europe or North America for higher salaries. Retaining skilled Robotics Engineers requires not only competitive compensation but also a work environment that fosters innovation.</w:t>
      </w:r>
    </w:p>
    <w:p>
      <w:pPr>
        <w:pStyle w:val="BodyText"/>
      </w:pPr>
      <w:r>
        <w:t xml:space="preserve">Furthermore, there are ethical and social considerations regarding automation in Turkey Istanbul. As robotics engineers design systems to replace manual labor, they must consider the social impact on the workforce. This includes designing user interfaces that allow older workers to transition into supervisory roles rather than facing redundancy. The engineer’s responsibility extends beyond code; it includes social stewardship.</w:t>
      </w:r>
    </w:p>
    <w:bookmarkEnd w:id="24"/>
    <w:bookmarkStart w:id="25" w:name="future-outlook-for-turkey-istanbul"/>
    <w:p>
      <w:pPr>
        <w:pStyle w:val="Heading2"/>
      </w:pPr>
      <w:r>
        <w:t xml:space="preserve">6. Future Outlook for Turkey Istanbul</w:t>
      </w:r>
    </w:p>
    <w:p>
      <w:pPr>
        <w:pStyle w:val="FirstParagraph"/>
      </w:pPr>
      <w:r>
        <w:t xml:space="preserve">The future of Robotics Engineering in Turkey Istanbul is bright but contingent on sustained investment in Research and Development (R&amp;D). With the Turkish government’s focus on becoming a regional technology hub, opportunities for robotics engineers will expand into new areas such as smart city infrastructure, autonomous public transport systems, and agricultural automation in surrounding provinces.</w:t>
      </w:r>
    </w:p>
    <w:p>
      <w:pPr>
        <w:pStyle w:val="BodyText"/>
      </w:pPr>
      <w:r>
        <w:t xml:space="preserve">We anticipate that Turkey Istanbul will become a testbed for "hybrid" robotics—systems that combine high-tech automation with low-cost adaptability. This approach can serve as a model for other developing nations. Robotics Engineers will need to be agile, creative problem-solvers who can navigate the complexities of both global standards and local realities.</w:t>
      </w:r>
    </w:p>
    <w:bookmarkEnd w:id="25"/>
    <w:bookmarkStart w:id="26" w:name="conclusion"/>
    <w:p>
      <w:pPr>
        <w:pStyle w:val="Heading2"/>
      </w:pPr>
      <w:r>
        <w:t xml:space="preserve">7. Conclusion</w:t>
      </w:r>
    </w:p>
    <w:p>
      <w:pPr>
        <w:pStyle w:val="FirstParagraph"/>
      </w:pPr>
      <w:r>
        <w:t xml:space="preserve">In conclusion, this Book Report confirms that the Robotics Engineer is a cornerstone profession in the modernization of Turkey Istanbul. By bridging traditional manufacturing strengths with cutting-edge digital technologies, these professionals are driving economic resilience and innovation. The unique position of Turkey Istanbul as a cultural and logistical crossroads adds complexity to their work but also provides unparalleled opportunities for impactful technological solutions. For any entity looking to thrive in this region, understanding the pivotal role of the Robotics Engineer is not optional—it is essential.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Turkey Istanbul</dc:title>
  <dc:creator/>
  <dc:language>en</dc:language>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