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fc7d3454309ea959e0db4650fbdd13e099c4fba"/>
    <w:p>
      <w:pPr>
        <w:pStyle w:val="Heading1"/>
      </w:pPr>
      <w:r>
        <w:t xml:space="preserve">The Robotics Engineer: A Critical Analysis for the Future of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Economic Development and Strategic Planning</w:t>
      </w:r>
      <w:r>
        <w:br/>
      </w:r>
      <w:r>
        <w:rPr>
          <w:bCs/>
          <w:b/>
        </w:rPr>
        <w:t xml:space="preserve">From:</w:t>
      </w:r>
      <w:r>
        <w:t xml:space="preserve"> </w:t>
      </w:r>
      <w:r>
        <w:t xml:space="preserve">[Your Name/Analyst]</w:t>
      </w:r>
      <w:r>
        <w:br/>
      </w:r>
      <w:r>
        <w:rPr>
          <w:bCs/>
          <w:b/>
        </w:rPr>
        <w:t xml:space="preserve">Subject:</w:t>
      </w:r>
      <w:r>
        <w:t xml:space="preserve">A Comprehensive Book Report on the Role, Challenges, and Opportunities of the Robotics Engineer in United Arab Emirates Dubai</w:t>
      </w:r>
    </w:p>
    <w:bookmarkStart w:id="20" w:name="i.-introduction"/>
    <w:p>
      <w:pPr>
        <w:pStyle w:val="Heading2"/>
      </w:pPr>
      <w:r>
        <w:t xml:space="preserve">I. Introduction</w:t>
      </w:r>
    </w:p>
    <w:p>
      <w:pPr>
        <w:pStyle w:val="FirstParagraph"/>
      </w:pPr>
      <w:r>
        <w:t xml:space="preserve">The rapid evolution of technology has placed artificial intelligence and automation at the forefront of global economic transformation. In this context, the role of the</w:t>
      </w:r>
      <w:r>
        <w:t xml:space="preserve"> </w:t>
      </w:r>
      <w:r>
        <w:rPr>
          <w:bCs/>
          <w:b/>
        </w:rPr>
        <w:t xml:space="preserve">Robotics Engineer</w:t>
      </w:r>
      <w:r>
        <w:t xml:space="preserve"> </w:t>
      </w:r>
      <w:r>
        <w:t xml:space="preserve">has shifted from a niche technical specialty to a central pillar of modern industrial strategy. This book report analyzes key literature regarding robotics engineering, specifically contextualizing its findings within the unique socio-economic landscape of</w:t>
      </w:r>
      <w:r>
        <w:t xml:space="preserve"> </w:t>
      </w:r>
      <w:r>
        <w:rPr>
          <w:bCs/>
          <w:b/>
        </w:rPr>
        <w:t xml:space="preserve">United Arab Emirates Dubai</w:t>
      </w:r>
      <w:r>
        <w:t xml:space="preserve">. As Dubai positions itself as a global hub for smart cities and innovation, understanding the capabilities and limitations of robotics engineers is crucial for sustainable development.</w:t>
      </w:r>
    </w:p>
    <w:p>
      <w:pPr>
        <w:pStyle w:val="BodyText"/>
      </w:pPr>
      <w:r>
        <w:t xml:space="preserve">The primary objective of this report is to evaluate how current theoretical frameworks in robotics align with the practical demands of the UAE market. It explores not only the technical aspects of engineering but also the ethical, educational, and economic implications for a nation striving to diversify its economy beyond oil reliance.</w:t>
      </w:r>
    </w:p>
    <w:bookmarkEnd w:id="20"/>
    <w:bookmarkStart w:id="21" w:name="X73f0495264a32d818f3991df53b5947120b24be"/>
    <w:p>
      <w:pPr>
        <w:pStyle w:val="Heading2"/>
      </w:pPr>
      <w:r>
        <w:t xml:space="preserve">II. The Evolution and Scope of Robotics Engineering</w:t>
      </w:r>
    </w:p>
    <w:p>
      <w:pPr>
        <w:pStyle w:val="FirstParagraph"/>
      </w:pPr>
      <w:r>
        <w:t xml:space="preserve">The foundational texts in robotics engineering emphasize a multidisciplinary approach, combining mechanical design, electrical circuits, computer science algorithms (such as machine learning and computer vision), and control systems theory. Recent literature highlights that modern robotics is no longer confined to repetitive manufacturing tasks. Instead it has expanded into healthcare logistics urban infrastructure maintenance and even domestic assistance.</w:t>
      </w:r>
    </w:p>
    <w:p>
      <w:pPr>
        <w:pStyle w:val="BodyText"/>
      </w:pPr>
      <w:r>
        <w:t xml:space="preserve">For a</w:t>
      </w:r>
      <w:r>
        <w:t xml:space="preserve"> </w:t>
      </w:r>
      <w:r>
        <w:rPr>
          <w:bCs/>
          <w:b/>
        </w:rPr>
        <w:t xml:space="preserve">Robotics Engineer</w:t>
      </w:r>
      <w:r>
        <w:t xml:space="preserve">, this means the skill set is increasingly interdisciplinary. They must possess not only coding proficiency in Python or C++ but also an understanding of human-robot interaction (HRI). This evolution is critical for</w:t>
      </w:r>
      <w:r>
        <w:t xml:space="preserve"> </w:t>
      </w:r>
      <w:r>
        <w:rPr>
          <w:bCs/>
          <w:b/>
        </w:rPr>
        <w:t xml:space="preserve">United Arab Emirates Dubai</w:t>
      </w:r>
      <w:r>
        <w:t xml:space="preserve">, where the government’s vision includes integrating AI into daily public services, from smart traffic management to automated healthcare diagnostics.</w:t>
      </w:r>
    </w:p>
    <w:bookmarkEnd w:id="21"/>
    <w:bookmarkStart w:id="24" w:name="Xe0ba7134eb26f0c1df5774dcc209eb2063fdf23"/>
    <w:p>
      <w:pPr>
        <w:pStyle w:val="Heading2"/>
      </w:pPr>
      <w:r>
        <w:t xml:space="preserve">III. Contextual Analysis: Robotics in United Arab Emirates Dubai</w:t>
      </w:r>
    </w:p>
    <w:p>
      <w:pPr>
        <w:pStyle w:val="FirstParagraph"/>
      </w:pPr>
      <w:r>
        <w:t xml:space="preserve">Dubai has aggressively pursued a strategy of technological integration under its "Dubai Strategy for Artificial Intelligence 2031." This strategic framework necessitates a robust pipeline of talent capable of developing, maintaining, and innovating within the robotics sector. The literature suggests that successful implementation requires more than hardware; it demands engineers who can tailor robotic solutions to local climatic and cultural conditions.</w:t>
      </w:r>
    </w:p>
    <w:bookmarkStart w:id="22" w:name="climate-specific-engineering-challenges"/>
    <w:p>
      <w:pPr>
        <w:pStyle w:val="Heading3"/>
      </w:pPr>
      <w:r>
        <w:t xml:space="preserve">1. Climate-Specific Engineering Challenges</w:t>
      </w:r>
    </w:p>
    <w:p>
      <w:pPr>
        <w:pStyle w:val="FirstParagraph"/>
      </w:pPr>
      <w:r>
        <w:t xml:space="preserve">A significant portion of specialized robotics literature addresses environmental constraints. For</w:t>
      </w:r>
      <w:r>
        <w:t xml:space="preserve"> </w:t>
      </w:r>
      <w:r>
        <w:rPr>
          <w:bCs/>
          <w:b/>
        </w:rPr>
        <w:t xml:space="preserve">United Arab Emirates Dubai</w:t>
      </w:r>
      <w:r>
        <w:t xml:space="preserve">, extreme heat, sand infiltration, and high humidity present unique challenges for robotic hardware. Books on industrial automation often cite desert environments as high-risk zones for mechanical wear and sensor malfunction. Therefore a</w:t>
      </w:r>
      <w:r>
        <w:t xml:space="preserve"> </w:t>
      </w:r>
      <w:r>
        <w:rPr>
          <w:bCs/>
          <w:b/>
        </w:rPr>
        <w:t xml:space="preserve">Robotics Engineer</w:t>
      </w:r>
      <w:r>
        <w:t xml:space="preserve"> </w:t>
      </w:r>
      <w:r>
        <w:t xml:space="preserve">operating in this region must be proficient in materials science that resists thermal expansion and particulate ingress. The analysis of recent case studies from the UAE indicates that local engineers are increasingly specializing in "ruggedized" robotics, adapting global technologies for harsh desert conditions.</w:t>
      </w:r>
    </w:p>
    <w:bookmarkEnd w:id="22"/>
    <w:bookmarkStart w:id="23" w:name="smart-city-integration"/>
    <w:p>
      <w:pPr>
        <w:pStyle w:val="Heading3"/>
      </w:pPr>
      <w:r>
        <w:t xml:space="preserve">2. Smart City Integration</w:t>
      </w:r>
    </w:p>
    <w:p>
      <w:pPr>
        <w:pStyle w:val="FirstParagraph"/>
      </w:pPr>
      <w:r>
        <w:t xml:space="preserve">Dubai’s vision of a smart city relies heavily on autonomous systems. From the Dubai Metro’s automated operations to drone-based delivery services in remote areas, the infrastructure is built on robotic principles. The literature emphasizes that</w:t>
      </w:r>
      <w:r>
        <w:t xml:space="preserve"> </w:t>
      </w:r>
      <w:r>
        <w:rPr>
          <w:bCs/>
          <w:b/>
        </w:rPr>
        <w:t xml:space="preserve">Robotics Engineers</w:t>
      </w:r>
      <w:r>
        <w:t xml:space="preserve"> </w:t>
      </w:r>
      <w:r>
        <w:t xml:space="preserve">in this context act as urban planners as much as technicians. They must ensure that robots can navigate complex, dense urban environments safely and efficiently. This requires advanced navigation algorithms and robust communication protocols to integrate with the city’s 5G infrastructure.</w:t>
      </w:r>
    </w:p>
    <w:bookmarkEnd w:id="23"/>
    <w:bookmarkEnd w:id="24"/>
    <w:bookmarkStart w:id="25" w:name="X59b77a05c8c5f751518148bdc7ff67e1bfa1241"/>
    <w:p>
      <w:pPr>
        <w:pStyle w:val="Heading2"/>
      </w:pPr>
      <w:r>
        <w:t xml:space="preserve">IV. Educational and Workforce Implications</w:t>
      </w:r>
    </w:p>
    <w:p>
      <w:pPr>
        <w:pStyle w:val="FirstParagraph"/>
      </w:pPr>
      <w:r>
        <w:t xml:space="preserve">A recurring theme in contemporary robotics literature is the "skills gap." The pace of technological advancement often outstrips educational curricula. For</w:t>
      </w:r>
      <w:r>
        <w:t xml:space="preserve"> </w:t>
      </w:r>
      <w:r>
        <w:rPr>
          <w:bCs/>
          <w:b/>
        </w:rPr>
        <w:t xml:space="preserve">United Arab Emirates Dubai</w:t>
      </w:r>
      <w:r>
        <w:t xml:space="preserve">, this presents a critical opportunity and challenge. The report highlights that traditional engineering degrees are insufficient. There is an urgent need for continuous professional development and specialized training programs focused on AI-driven robotics.</w:t>
      </w:r>
    </w:p>
    <w:p>
      <w:pPr>
        <w:pStyle w:val="BodyText"/>
      </w:pPr>
      <w:r>
        <w:t xml:space="preserve">The literature suggests that universities in the UAE, such as Khalifa University and American University of Sharjah, are beginning to align their curricula with these demands. However a</w:t>
      </w:r>
      <w:r>
        <w:t xml:space="preserve"> </w:t>
      </w:r>
      <w:r>
        <w:rPr>
          <w:bCs/>
          <w:b/>
        </w:rPr>
        <w:t xml:space="preserve">Robotics Engineer</w:t>
      </w:r>
      <w:r>
        <w:t xml:space="preserve"> </w:t>
      </w:r>
      <w:r>
        <w:t xml:space="preserve">today must also be adaptable. The ability to learn new software frameworks and hardware interfaces rapidly is as important as theoretical knowledge. This implies that the workforce in</w:t>
      </w:r>
    </w:p>
    <w:p>
      <w:pPr>
        <w:pStyle w:val="BodyText"/>
      </w:pPr>
      <w:r>
        <w:t xml:space="preserve">United Arab Emirates Dubai must foster a culture of lifelong learning to remain competitive globally.</w:t>
      </w:r>
    </w:p>
    <w:bookmarkEnd w:id="25"/>
    <w:bookmarkStart w:id="26" w:name="v.-ethical-and-social-considerations"/>
    <w:p>
      <w:pPr>
        <w:pStyle w:val="Heading2"/>
      </w:pPr>
      <w:r>
        <w:t xml:space="preserve">V. Ethical and Social Considerations</w:t>
      </w:r>
    </w:p>
    <w:p>
      <w:pPr>
        <w:pStyle w:val="FirstParagraph"/>
      </w:pPr>
      <w:r>
        <w:t xml:space="preserve">Beyond technical proficiency, modern robotics literature places significant emphasis on ethics. The displacement of human labor by automation is a global concern. In</w:t>
      </w:r>
      <w:r>
        <w:t xml:space="preserve"> </w:t>
      </w:r>
      <w:r>
        <w:rPr>
          <w:bCs/>
          <w:b/>
        </w:rPr>
        <w:t xml:space="preserve">United Arab Emirates Dubai</w:t>
      </w:r>
      <w:r>
        <w:t xml:space="preserve">, where the workforce includes a diverse expatriate population, the integration of robots in service sectors (such as hospitality and retail) raises questions about job security and social stability.</w:t>
      </w:r>
    </w:p>
    <w:p>
      <w:pPr>
        <w:pStyle w:val="BodyText"/>
      </w:pPr>
      <w:r>
        <w:t xml:space="preserve">The report argues that a responsible</w:t>
      </w:r>
      <w:r>
        <w:t xml:space="preserve"> </w:t>
      </w:r>
      <w:r>
        <w:rPr>
          <w:bCs/>
          <w:b/>
        </w:rPr>
        <w:t xml:space="preserve">Robotics Engineer</w:t>
      </w:r>
      <w:r>
        <w:t xml:space="preserve"> </w:t>
      </w:r>
      <w:r>
        <w:t xml:space="preserve">must engage with ethical AI principles. This involves designing systems that augment human capability rather than merely replacing it. For instance, in healthcare, robotic surgeons are tools for precision aid, not replacements for medical judgment. Understanding this nuance is vital for policymakers in the UAE who aim to balance technological progress with social welfare.</w:t>
      </w:r>
    </w:p>
    <w:bookmarkEnd w:id="26"/>
    <w:bookmarkStart w:id="27" w:name="vi.-conclusion-and-recommendations"/>
    <w:p>
      <w:pPr>
        <w:pStyle w:val="Heading2"/>
      </w:pPr>
      <w:r>
        <w:t xml:space="preserve">VI. Conclusion and Recommendations</w:t>
      </w:r>
    </w:p>
    <w:p>
      <w:pPr>
        <w:pStyle w:val="FirstParagraph"/>
      </w:pPr>
      <w:r>
        <w:t xml:space="preserve">In conclusion the analysis of robotics engineering literature reveals that the field is at a pivotal juncture characterized by rapid innovation and interdisciplinary integration. For</w:t>
      </w:r>
      <w:r>
        <w:t xml:space="preserve"> </w:t>
      </w:r>
      <w:r>
        <w:rPr>
          <w:bCs/>
          <w:b/>
        </w:rPr>
        <w:t xml:space="preserve">United Arab Emirates Dubai</w:t>
      </w:r>
      <w:r>
        <w:t xml:space="preserve">, this presents a strategic imperative to cultivate homegrown talent while attracting global expertise.</w:t>
      </w:r>
    </w:p>
    <w:p>
      <w:pPr>
        <w:pStyle w:val="BodyText"/>
      </w:pPr>
      <w:r>
        <w:rPr>
          <w:bCs/>
          <w:b/>
        </w:rPr>
        <w:t xml:space="preserve">The following recommendations are proposed based on this report:</w:t>
      </w:r>
    </w:p>
    <w:p>
      <w:pPr>
        <w:numPr>
          <w:ilvl w:val="0"/>
          <w:numId w:val="1001"/>
        </w:numPr>
        <w:pStyle w:val="Compact"/>
      </w:pPr>
      <w:r>
        <w:t xml:space="preserve">Pedagogical Reform: Academic institutions in the UAE should integrate practical, industry-led robotics projects into their core engineering curricula to bridge the skills gap.</w:t>
      </w:r>
    </w:p>
    <w:p>
      <w:pPr>
        <w:numPr>
          <w:ilvl w:val="0"/>
          <w:numId w:val="1001"/>
        </w:numPr>
        <w:pStyle w:val="Compact"/>
      </w:pPr>
      <w:r>
        <w:t xml:space="preserve">R&amp;D Investment: Increased funding for research centers focused on climate-resilient robotics is essential for sustaining Dubai’s infrastructure and technological edge.</w:t>
      </w:r>
    </w:p>
    <w:p>
      <w:pPr>
        <w:numPr>
          <w:ilvl w:val="0"/>
          <w:numId w:val="1001"/>
        </w:numPr>
        <w:pStyle w:val="Compact"/>
      </w:pPr>
      <w:r>
        <w:t xml:space="preserve">Ethical Frameworks: The development of national guidelines for the ethical deployment of robots in public spaces will ensure social acceptance and trust.</w:t>
      </w:r>
    </w:p>
    <w:p>
      <w:pPr>
        <w:numPr>
          <w:ilvl w:val="0"/>
          <w:numId w:val="1001"/>
        </w:numPr>
        <w:pStyle w:val="Compact"/>
      </w:pPr>
      <w:r>
        <w:t xml:space="preserve">Public-Private Partnerships: Collaboration between government entities like RTA and private robotics firms will accelerate the adoption of autonomous systems in</w:t>
      </w:r>
      <w:r>
        <w:t xml:space="preserve"> </w:t>
      </w:r>
      <w:r>
        <w:rPr>
          <w:bCs/>
          <w:b/>
        </w:rPr>
        <w:t xml:space="preserve">United Arab Emirates Dubai</w:t>
      </w:r>
      <w:r>
        <w:t xml:space="preserve">.</w:t>
      </w:r>
    </w:p>
    <w:p>
      <w:pPr>
        <w:pStyle w:val="FirstParagraph"/>
      </w:pPr>
      <w:r>
        <w:t xml:space="preserve">The role of the</w:t>
      </w:r>
    </w:p>
    <w:p>
      <w:pPr>
        <w:pStyle w:val="BodyText"/>
      </w:pPr>
      <w:r>
        <w:t xml:space="preserve">Robotics Engineer is therefore not merely technical but transformative. By leveraging their expertise,</w:t>
      </w:r>
    </w:p>
    <w:p>
      <w:pPr>
        <w:pStyle w:val="BodyText"/>
      </w:pPr>
      <w:r>
        <w:t xml:space="preserve">United Arab Emirates Dubai can solidify its status as a leader in the global robotics revolution, ensuring that technological advancement serves both economic prosperity and societal well-being.</w:t>
      </w:r>
    </w:p>
    <w:p>
      <w:pPr>
        <w:pStyle w:val="BodyText"/>
      </w:pPr>
      <w:r>
        <w:rPr>
          <w:iCs/>
          <w:i/>
        </w:rPr>
        <w:t xml:space="preserve">This Book Report was prepared for informational purposes regarding the strategic integration of Robotics Engineering in United Arab Emirates Dubai.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the Context of United Arab Emirates Dubai</dc:title>
  <dc:creator/>
  <dc:language>en</dc:language>
  <cp:keywords/>
  <dcterms:created xsi:type="dcterms:W3CDTF">2026-07-29T05:55:25Z</dcterms:created>
  <dcterms:modified xsi:type="dcterms:W3CDTF">2026-07-29T05:55:25Z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