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Australia</w:t>
      </w:r>
      <w:r>
        <w:t xml:space="preserve"> </w:t>
      </w:r>
      <w:r>
        <w:t xml:space="preserve">Brisbane</w:t>
      </w:r>
      <w:r>
        <w:t xml:space="preserve"> </w:t>
      </w:r>
      <w:r>
        <w:t xml:space="preserve">-</w:t>
      </w:r>
      <w:r>
        <w:t xml:space="preserve"> </w:t>
      </w:r>
      <w:r>
        <w:t xml:space="preserve">Book</w:t>
      </w:r>
      <w:r>
        <w:t xml:space="preserve"> </w:t>
      </w:r>
      <w:r>
        <w:t xml:space="preserve">Report</w:t>
      </w:r>
    </w:p>
    <w:p>
      <w:pPr>
        <w:pStyle w:val="FirstParagraph"/>
      </w:pPr>
      <w:r>
        <w:t xml:space="preserve">```html</w:t>
      </w:r>
    </w:p>
    <w:bookmarkStart w:id="20" w:name="Xc4c2ca990664c5e2e76d924964de5ed753476b1"/>
    <w:p>
      <w:pPr>
        <w:pStyle w:val="Heading1"/>
      </w:pPr>
      <w:r>
        <w:t xml:space="preserve">Sales Executive in Australia Brisbane Book Report</w:t>
      </w:r>
    </w:p>
    <w:bookmarkEnd w:id="20"/>
    <w:p>
      <w:pPr>
        <w:pStyle w:val="FirstParagraph"/>
      </w:pPr>
      <w:r>
        <w:t xml:space="preserve">The following report explores the multifaceted role of a Sales Executive within the dynamic economic landscape of</w:t>
      </w:r>
      <w:r>
        <w:t xml:space="preserve"> </w:t>
      </w:r>
      <w:r>
        <w:rPr>
          <w:bCs/>
          <w:b/>
        </w:rPr>
        <w:t xml:space="preserve">Australia Brisbane</w:t>
      </w:r>
      <w:r>
        <w:t xml:space="preserve">. This analysis aims to provide insight into how successful sales strategies adapt to local culture, market dynamics and professional standards in this vibrant city.</w:t>
      </w:r>
    </w:p>
    <w:p>
      <w:r>
        <w:pict>
          <v:rect style="width:0;height:1.5pt" o:hralign="center" o:hrstd="t" o:hr="t"/>
        </w:pict>
      </w:r>
    </w:p>
    <w:bookmarkStart w:id="26" w:name="introduction"/>
    <w:p>
      <w:pPr>
        <w:pStyle w:val="Heading2"/>
      </w:pPr>
      <w:r>
        <w:t xml:space="preserve">Introduction</w:t>
      </w:r>
    </w:p>
    <w:p>
      <w:pPr>
        <w:pStyle w:val="FirstParagraph"/>
      </w:pPr>
      <w:r>
        <w:t xml:space="preserve">In today’s competitive business environment it is critical that companies understand their target markets deeply if they wish to thrive. For instance those working as a</w:t>
      </w:r>
      <w:r>
        <w:t xml:space="preserve"> </w:t>
      </w:r>
      <w:r>
        <w:rPr>
          <w:bCs/>
          <w:b/>
        </w:rPr>
        <w:t xml:space="preserve">Sales Executive</w:t>
      </w:r>
      <w:r>
        <w:t xml:space="preserve"> </w:t>
      </w:r>
      <w:r>
        <w:t xml:space="preserve">must possess not only excellent interpersonal skills but also an in-depth understanding of regional nuances particularly when operating across diverse geographical areas such as Australia.</w:t>
      </w:r>
    </w:p>
    <w:p>
      <w:pPr>
        <w:pStyle w:val="BodyText"/>
      </w:pPr>
      <w:r>
        <w:t xml:space="preserve">Brisbane serves as more than just another major urban center; it represents unique opportunities for growth due its strategic location along the coast coupled with robust infrastructure development programs undertaken by both state governments and private sector players alike. Therefore becoming proficient at navigating these waters requires special attention towards understanding what makes this region tick from an economic standpoint.</w:t>
      </w:r>
    </w:p>
    <w:p>
      <w:r>
        <w:pict>
          <v:rect style="width:0;height:1.5pt" o:hralign="center" o:hrstd="t" o:hr="t"/>
        </w:pict>
      </w:r>
    </w:p>
    <w:bookmarkStart w:id="21" w:name="the-role-of-a-sales-executive"/>
    <w:p>
      <w:pPr>
        <w:pStyle w:val="Heading3"/>
      </w:pPr>
      <w:r>
        <w:t xml:space="preserve">The Role of a Sales Executive</w:t>
      </w:r>
    </w:p>
    <w:p>
      <w:pPr>
        <w:numPr>
          <w:ilvl w:val="0"/>
          <w:numId w:val="1001"/>
        </w:numPr>
        <w:pStyle w:val="Compact"/>
      </w:pPr>
      <w:r>
        <w:t xml:space="preserve">Building Relationships: One key aspect involves establishing long-term relationships with clients based on trust mutual respect and shared goals.</w:t>
      </w:r>
    </w:p>
    <w:p>
      <w:pPr>
        <w:numPr>
          <w:ilvl w:val="0"/>
          <w:numId w:val="1001"/>
        </w:numPr>
        <w:pStyle w:val="Compact"/>
      </w:pPr>
      <w:r>
        <w:t xml:space="preserve">Maintaining Product Knowledge: Understanding products services offered ensures that representatives can effectively communicate value propositions while addressing customer needs directly</w:t>
      </w:r>
    </w:p>
    <w:p>
      <w:pPr>
        <w:pStyle w:val="FirstParagraph"/>
      </w:pPr>
      <w:r>
        <w:t xml:space="preserve">In addition to these core responsibilities there are several soft skills which play equally important roles such as communication adaptability persistence among others.</w:t>
      </w:r>
    </w:p>
    <w:p>
      <w:r>
        <w:pict>
          <v:rect style="width:0;height:1.5pt" o:hralign="center" o:hrstd="t" o:hr="t"/>
        </w:pict>
      </w:r>
    </w:p>
    <w:bookmarkEnd w:id="21"/>
    <w:bookmarkStart w:id="22" w:name="the-australian-context"/>
    <w:p>
      <w:pPr>
        <w:pStyle w:val="Heading3"/>
      </w:pPr>
      <w:r>
        <w:t xml:space="preserve">The Australian Context</w:t>
      </w:r>
    </w:p>
    <w:p>
      <w:pPr>
        <w:pStyle w:val="FirstParagraph"/>
      </w:pPr>
      <w:r>
        <w:t xml:space="preserve">Australia boasts one of world's most robust economies characterized by strong regulatory frameworks stable political climates highly skilled workforce etcetera However despite all these advantages certain challenges remain including high operating costs geographical isolation from other continents making logistics difficult etcetera Nevertheless thanks largely to proactive policies implemented over past decade many businesses have managed overcome hurdles successfully creating favorable conditions for expansion especially within sectors like technology finance tourism among others</w:t>
      </w:r>
    </w:p>
    <w:p>
      <w:r>
        <w:pict>
          <v:rect style="width:0;height:1.5pt" o:hralign="center" o:hrstd="t" o:hr="t"/>
        </w:pict>
      </w:r>
    </w:p>
    <w:bookmarkEnd w:id="22"/>
    <w:bookmarkStart w:id="23" w:name="understanding-brisbane-markets"/>
    <w:p>
      <w:pPr>
        <w:pStyle w:val="Heading3"/>
      </w:pPr>
      <w:r>
        <w:t xml:space="preserve">Understanding Brisbane Markets</w:t>
      </w:r>
    </w:p>
    <w:p>
      <w:pPr>
        <w:pStyle w:val="FirstParagraph"/>
      </w:pPr>
      <w:r>
        <w:t xml:space="preserve">Brisbane stands out as a hub for innovation creativity entrepreneurship due partly thanks supportive local government initiatives encouraging startups small-medium enterprises thrive alongside established corporations.</w:t>
      </w:r>
    </w:p>
    <w:p>
      <w:pPr>
        <w:pStyle w:val="BodyText"/>
      </w:pPr>
      <w:r>
        <w:t xml:space="preserve">This vibrant ecosystem presents numerous prospects for anyone interested pursuing career path related field such as selling goods services across industries ranging real estate construction manufacturing healthcare education among others</w:t>
      </w:r>
    </w:p>
    <w:p>
      <w:r>
        <w:pict>
          <v:rect style="width:0;height:1.5pt" o:hralign="center" o:hrstd="t" o:hr="t"/>
        </w:pict>
      </w:r>
    </w:p>
    <w:bookmarkEnd w:id="23"/>
    <w:bookmarkStart w:id="24" w:name="strategic-approach"/>
    <w:p>
      <w:pPr>
        <w:pStyle w:val="Heading3"/>
      </w:pPr>
      <w:r>
        <w:t xml:space="preserve">Strategic Approach</w:t>
      </w:r>
    </w:p>
    <w:p>
      <w:pPr>
        <w:numPr>
          <w:ilvl w:val="0"/>
          <w:numId w:val="1002"/>
        </w:numPr>
        <w:pStyle w:val="Compact"/>
      </w:pPr>
      <w:r>
        <w:t xml:space="preserve">Maintain Up-to-Date Market Intelligence Regular monitoring trends changes helps anticipate shifts quickly enabling timely adjustments strategies accordingly</w:t>
      </w:r>
    </w:p>
    <w:p>
      <w:pPr>
        <w:numPr>
          <w:ilvl w:val="0"/>
          <w:numId w:val="1002"/>
        </w:numPr>
        <w:pStyle w:val="Compact"/>
      </w:pPr>
      <w:r>
        <w:t xml:space="preserve">Leverage Digital Tools Embrace digital transformation efforts streamline processes improve efficiency boost productivity overall enhance performance metrics significantly</w:t>
      </w:r>
    </w:p>
    <w:p>
      <w:pPr>
        <w:pStyle w:val="FirstParagraph"/>
      </w:pPr>
      <w:r>
        <w:t xml:space="preserve">Additionally investing time learning about cultural differences between regions proves valuable since different expectations norms exist depending upon where you operate hence flexibility becomes crucial trait desired among professionals aiming succeed globally rather than locally only.</w:t>
      </w:r>
    </w:p>
    <w:p>
      <w:r>
        <w:pict>
          <v:rect style="width:0;height:1.5pt" o:hralign="center" o:hrstd="t" o:hr="t"/>
        </w:pict>
      </w:r>
    </w:p>
    <w:bookmarkEnd w:id="24"/>
    <w:bookmarkStart w:id="25" w:name="ethics-compliance"/>
    <w:p>
      <w:pPr>
        <w:pStyle w:val="Heading3"/>
      </w:pPr>
      <w:r>
        <w:t xml:space="preserve">Ethics &amp; Compliance</w:t>
      </w:r>
    </w:p>
    <w:p>
      <w:pPr>
        <w:pStyle w:val="FirstParagraph"/>
      </w:pPr>
      <w:r>
        <w:t xml:space="preserve">Ethical conduct forms foundation any reputable organization seeking sustainable success hence adhering strictly guidelines set forth by relevant authorities ensures integrity maintained throughout operations minimizing risks associated with misconduct allegations ultimately protecting brand reputation safeguarding stakeholder interests simultaneously.</w:t>
      </w:r>
    </w:p>
    <w:p>
      <w:pPr>
        <w:pStyle w:val="BodyText"/>
      </w:pPr>
      <w:r>
        <w:t xml:space="preserve">In conclusion mastering craft selling goods services within context provided by</w:t>
      </w:r>
      <w:r>
        <w:t xml:space="preserve"> </w:t>
      </w:r>
      <w:r>
        <w:rPr>
          <w:bCs/>
          <w:b/>
        </w:rPr>
        <w:t xml:space="preserve">Australia Brisbane</w:t>
      </w:r>
      <w:r>
        <w:t xml:space="preserve"> </w:t>
      </w:r>
      <w:r>
        <w:t xml:space="preserve">demands combination technical expertise interpersonal finesse coupled with deep appreciation local customs traditions thereby fostering genuine connections yielding fruitful outcomes mutually beneficial parties involved ensuring continued prosperity future generations yet-to-come.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Australia Brisbane - Book Report</dc:title>
  <dc:creator/>
  <dc:language>en</dc:language>
  <cp:keywords/>
  <dcterms:created xsi:type="dcterms:W3CDTF">2026-07-29T13:04:42Z</dcterms:created>
  <dcterms:modified xsi:type="dcterms:W3CDTF">2026-07-29T13:04:42Z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