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Sales</w:t>
      </w:r>
      <w:r>
        <w:t xml:space="preserve"> </w:t>
      </w:r>
      <w:r>
        <w:t xml:space="preserve">Executive</w:t>
      </w:r>
      <w:r>
        <w:t xml:space="preserve"> </w:t>
      </w:r>
      <w:r>
        <w:t xml:space="preserve">Landscape</w:t>
      </w:r>
      <w:r>
        <w:t xml:space="preserve"> </w:t>
      </w:r>
      <w:r>
        <w:t xml:space="preserve">in</w:t>
      </w:r>
      <w:r>
        <w:t xml:space="preserve"> </w:t>
      </w:r>
      <w:r>
        <w:t xml:space="preserve">Canada</w:t>
      </w:r>
      <w:r>
        <w:t xml:space="preserve"> </w:t>
      </w:r>
      <w:r>
        <w:t xml:space="preserve">Montreal</w:t>
      </w:r>
    </w:p>
    <w:bookmarkStart w:id="25" w:name="Xb27be422619f5fa93502c85232a496d01c2821a"/>
    <w:p>
      <w:pPr>
        <w:pStyle w:val="Heading1"/>
      </w:pPr>
      <w:r>
        <w:t xml:space="preserve">A Critical Analysis of the Modern Sales Executive Role</w:t>
      </w:r>
      <w:r>
        <w:br/>
      </w:r>
      <w:r>
        <w:t xml:space="preserve">Contextualized within the Dynamic Market of Canada Montreal</w:t>
      </w:r>
    </w:p>
    <w:p>
      <w:pPr>
        <w:pStyle w:val="FirstParagraph"/>
      </w:pPr>
      <w:r>
        <w:rPr>
          <w:bCs/>
          <w:b/>
        </w:rPr>
        <w:t xml:space="preserve">Date:</w:t>
      </w:r>
      <w:r>
        <w:t xml:space="preserve"> </w:t>
      </w:r>
      <w:r>
        <w:t xml:space="preserve">October 26, 2023</w:t>
      </w:r>
      <w:r>
        <w:br/>
      </w:r>
      <w:r>
        <w:rPr>
          <w:bCs/>
          <w:b/>
        </w:rPr>
        <w:t xml:space="preserve">Subject:</w:t>
      </w:r>
      <w:r>
        <w:t xml:space="preserve">B2B and B2C Sales Strategies in Urban Canadian Markets</w:t>
      </w:r>
      <w:r>
        <w:br/>
      </w:r>
      <w:r>
        <w:rPr>
          <w:bCs/>
          <w:b/>
        </w:rPr>
        <w:t xml:space="preserve">Focused Region:</w:t>
      </w:r>
      <w:r>
        <w:t xml:space="preserve"> Canada Montreal</w:t>
      </w:r>
    </w:p>
    <w:p>
      <w:pPr>
        <w:pStyle w:val="BodyText"/>
      </w:pPr>
      <w:r>
        <w:t xml:space="preserve">.</w:t>
      </w:r>
    </w:p>
    <w:p>
      <w:pPr>
        <w:pStyle w:val="BodyText"/>
      </w:pPr>
      <w:r>
        <w:t xml:space="preserve">This document serves as a comprehensive book report on the evolving identity, responsibilities, and strategic imperatives of the</w:t>
      </w:r>
      <w:r>
        <w:t xml:space="preserve"> </w:t>
      </w:r>
      <w:r>
        <w:t xml:space="preserve">Sales Executive</w:t>
      </w:r>
      <w:r>
        <w:t xml:space="preserve">. While traditional sales literature often focuses on universal principles of persuasion and closing techniques, this analysis adapts those concepts to the specific cultural, linguistic, and economic landscape of</w:t>
      </w:r>
      <w:r>
        <w:t xml:space="preserve"> </w:t>
      </w:r>
      <w:r>
        <w:t xml:space="preserve">Canada Montreal</w:t>
      </w:r>
      <w:r>
        <w:t xml:space="preserve">. The purpose is to evaluate how a Sales Executive must adapt their toolkit to thrive in one of Canada’s most unique metropolitan hubs. By synthesizing insights from key sales management texts with local market realities, this report provides a roadmap for success in the</w:t>
      </w:r>
      <w:r>
        <w:t xml:space="preserve"> </w:t>
      </w:r>
      <w:r>
        <w:t xml:space="preserve">Canada Montreal</w:t>
      </w:r>
      <w:r>
        <w:t xml:space="preserve"> </w:t>
      </w:r>
      <w:r>
        <w:t xml:space="preserve">territory.</w:t>
      </w:r>
    </w:p>
    <w:bookmarkStart w:id="20" w:name="Xf9aed75a4b606c1454efc2a9f046bc82dd386ec"/>
    <w:p>
      <w:pPr>
        <w:pStyle w:val="Heading2"/>
      </w:pPr>
      <w:r>
        <w:t xml:space="preserve">1. The Evolving Persona of the Sales Executive</w:t>
      </w:r>
    </w:p>
    <w:p>
      <w:pPr>
        <w:pStyle w:val="FirstParagraph"/>
      </w:pPr>
      <w:r>
        <w:t xml:space="preserve">.</w:t>
      </w:r>
    </w:p>
    <w:p>
      <w:pPr>
        <w:pStyle w:val="BodyText"/>
      </w:pPr>
      <w:r>
        <w:t xml:space="preserve">The modern</w:t>
      </w:r>
      <w:r>
        <w:t xml:space="preserve"> </w:t>
      </w:r>
      <w:r>
        <w:t xml:space="preserve">Sales Executive</w:t>
      </w:r>
      <w:r>
        <w:t xml:space="preserve"> is no longer merely a transactional intermediary. Contemporary sales literature, such as "The Challenger Sale" and "Fanatical Prospecting," emphasizes that the successful</w:t>
      </w:r>
      <w:r>
        <w:t xml:space="preserve"> </w:t>
      </w:r>
      <w:r>
        <w:t xml:space="preserve">Sales Executive </w:t>
      </w:r>
      <w:r>
        <w:t xml:space="preserve">must be a trusted advisor, a problem-solver, and an industry thought leader. In the context of</w:t>
      </w:r>
      <w:r>
        <w:t xml:space="preserve"> </w:t>
      </w:r>
      <w:r>
        <w:t xml:space="preserve">Canada Montreal</w:t>
      </w:r>
      <w:r>
        <w:t xml:space="preserve">, this evolution is accelerated by the city's status as a global hub for aerospace, gaming, AI research, and finance.</w:t>
      </w:r>
    </w:p>
    <w:p>
      <w:pPr>
        <w:pStyle w:val="BodyText"/>
      </w:pPr>
      <w:r>
        <w:t xml:space="preserve">.</w:t>
      </w:r>
    </w:p>
    <w:p>
      <w:pPr>
        <w:pStyle w:val="BodyText"/>
      </w:pPr>
      <w:r>
        <w:t xml:space="preserve">The traditional "hunter" mentality is being replaced by a "farmer" and "consultant" hybrid model. A</w:t>
      </w:r>
      <w:r>
        <w:t xml:space="preserve"> </w:t>
      </w:r>
      <w:r>
        <w:t xml:space="preserve">Sales Executive </w:t>
      </w:r>
      <w:r>
        <w:t xml:space="preserve">in this region must demonstrate deep technical knowledge to engage with sophisticated stakeholders in sectors like aerospace (e.g., Bombardier/De Havilland) or the burgeoning tech sector in the Mile-Ex area. The report highlights that credibility is not built solely on pitch decks but on demonstrated understanding of local regulatory frameworks, trade agreements, and economic trends affecting Quebec businesses.</w:t>
      </w:r>
    </w:p>
    <w:p>
      <w:pPr>
        <w:pStyle w:val="BodyText"/>
      </w:pPr>
      <w:r>
        <w:t xml:space="preserve">.</w:t>
      </w:r>
    </w:p>
    <w:bookmarkEnd w:id="20"/>
    <w:bookmarkStart w:id="21" w:name="X840856d4040d57e9433b52ed0203b3d7b73f48e"/>
    <w:p>
      <w:pPr>
        <w:pStyle w:val="Heading2"/>
      </w:pPr>
      <w:r>
        <w:t xml:space="preserve">2. The Cultural Imperative: Bilingualism and Nuance</w:t>
      </w:r>
    </w:p>
    <w:p>
      <w:pPr>
        <w:pStyle w:val="FirstParagraph"/>
      </w:pPr>
      <w:r>
        <w:t xml:space="preserve">.</w:t>
      </w:r>
    </w:p>
    <w:p>
      <w:pPr>
        <w:pStyle w:val="BodyText"/>
      </w:pPr>
      <w:r>
        <w:t xml:space="preserve">No discussion of a</w:t>
      </w:r>
      <w:r>
        <w:t xml:space="preserve"> </w:t>
      </w:r>
      <w:r>
        <w:t xml:space="preserve">Sales Executive </w:t>
      </w:r>
      <w:r>
        <w:t xml:space="preserve">operating in</w:t>
      </w:r>
      <w:r>
        <w:t xml:space="preserve"> </w:t>
      </w:r>
      <w:r>
        <w:t xml:space="preserve">Canada Montreal</w:t>
      </w:r>
      <w:r>
        <w:t xml:space="preserve"> is complete without addressing the linguistic duality of the region. While many sales books advocate for clear, concise communication, this report argues that in</w:t>
      </w:r>
      <w:r>
        <w:t xml:space="preserve"> </w:t>
      </w:r>
      <w:r>
        <w:t xml:space="preserve">Canada Montreal</w:t>
      </w:r>
      <w:r>
        <w:t xml:space="preserve">, language is not just a tool; it is a cultural gatekeeper.</w:t>
      </w:r>
    </w:p>
    <w:p>
      <w:pPr>
        <w:pStyle w:val="BodyText"/>
      </w:pPr>
      <w:r>
        <w:t xml:space="preserve">.</w:t>
      </w:r>
    </w:p>
    <w:p>
      <w:pPr>
        <w:pStyle w:val="BodyText"/>
      </w:pPr>
      <w:r>
        <w:t xml:space="preserve">The</w:t>
      </w:r>
      <w:r>
        <w:t xml:space="preserve"> </w:t>
      </w:r>
      <w:r>
        <w:t xml:space="preserve">Sales Executive </w:t>
      </w:r>
      <w:r>
        <w:t xml:space="preserve">must possess functional fluency in both English and French. However, fluency goes beyond vocabulary. It involves understanding the nuanced communication styles prevalent in Quebec society, which may prioritize relationship-building (guanxi-style networking but with local roots) over aggressive closing tactics common in North American sales culture. A</w:t>
      </w:r>
      <w:r>
        <w:t xml:space="preserve"> </w:t>
      </w:r>
      <w:r>
        <w:t xml:space="preserve">Sales Executive </w:t>
      </w:r>
      <w:r>
        <w:t xml:space="preserve">who attempts to apply high-pressure New York-style tactics in</w:t>
      </w:r>
      <w:r>
        <w:t xml:space="preserve"> </w:t>
      </w:r>
      <w:r>
        <w:t xml:space="preserve">Canada Montreal</w:t>
      </w:r>
      <w:r>
        <w:t xml:space="preserve"> will likely fail. Instead, the report suggests that the successful</w:t>
      </w:r>
      <w:r>
        <w:t xml:space="preserve"> </w:t>
      </w:r>
      <w:r>
        <w:t xml:space="preserve">Sales Executive </w:t>
      </w:r>
      <w:r>
        <w:t xml:space="preserve">in this region practices "empathetic listening," respecting the formal hierarchies often found in Quebec corporate structures while maintaining a warm, personable demeanor.</w:t>
      </w:r>
    </w:p>
    <w:p>
      <w:pPr>
        <w:pStyle w:val="BodyText"/>
      </w:pPr>
      <w:r>
        <w:t xml:space="preserve">.</w:t>
      </w:r>
    </w:p>
    <w:p>
      <w:pPr>
        <w:pStyle w:val="BodyText"/>
      </w:pPr>
      <w:r>
        <w:t xml:space="preserve">Furthermore, understanding Bill 96 and other provincial language laws is critical for any</w:t>
      </w:r>
      <w:r>
        <w:t xml:space="preserve"> </w:t>
      </w:r>
      <w:r>
        <w:t xml:space="preserve">Sales Executive </w:t>
      </w:r>
      <w:r>
        <w:t xml:space="preserve">navigating contracts and marketing materials in</w:t>
      </w:r>
      <w:r>
        <w:t xml:space="preserve"> </w:t>
      </w:r>
      <w:r>
        <w:t xml:space="preserve">Canada Montreal</w:t>
      </w:r>
      <w:r>
        <w:t xml:space="preserve">. Ignorance of these regulations can lead to significant legal repercussions, making compliance a key skill set for the modern professional.</w:t>
      </w:r>
    </w:p>
    <w:p>
      <w:pPr>
        <w:pStyle w:val="BodyText"/>
      </w:pPr>
      <w:r>
        <w:t xml:space="preserve">.</w:t>
      </w:r>
    </w:p>
    <w:bookmarkEnd w:id="21"/>
    <w:bookmarkStart w:id="22" w:name="X13a0e7d1695bddd270413ab7b0e92ad41a00db6"/>
    <w:p>
      <w:pPr>
        <w:pStyle w:val="Heading2"/>
      </w:pPr>
      <w:r>
        <w:t xml:space="preserve">3. Economic Realities and Market Segmentation</w:t>
      </w:r>
    </w:p>
    <w:p>
      <w:pPr>
        <w:pStyle w:val="FirstParagraph"/>
      </w:pPr>
      <w:r>
        <w:t xml:space="preserve">.</w:t>
      </w:r>
    </w:p>
    <w:p>
      <w:pPr>
        <w:pStyle w:val="BodyText"/>
      </w:pPr>
      <w:r>
        <w:t xml:space="preserve">The economic landscape of</w:t>
      </w:r>
      <w:r>
        <w:t xml:space="preserve"> </w:t>
      </w:r>
      <w:r>
        <w:t xml:space="preserve">Canada Montreal</w:t>
      </w:r>
      <w:r>
        <w:t xml:space="preserve"> presents unique opportunities and challenges for the</w:t>
      </w:r>
      <w:r>
        <w:t xml:space="preserve"> </w:t>
      </w:r>
      <w:r>
        <w:t xml:space="preserve">Sales Executive</w:t>
      </w:r>
      <w:r>
        <w:t xml:space="preserve">. The city is often referred to as a "startup hub" with lower operational costs than Toronto or Vancouver. This attracts a diverse array of clients, from early-stage tech ventures to established multinational corporations.</w:t>
      </w:r>
    </w:p>
    <w:p>
      <w:pPr>
        <w:pStyle w:val="BodyText"/>
      </w:pPr>
      <w:r>
        <w:t xml:space="preserve">.</w:t>
      </w:r>
    </w:p>
    <w:p>
      <w:pPr>
        <w:pStyle w:val="BodyText"/>
      </w:pPr>
      <w:r>
        <w:t xml:space="preserve">This report identifies three distinct client personas relevant to the</w:t>
      </w:r>
      <w:r>
        <w:t xml:space="preserve"> </w:t>
      </w:r>
      <w:r>
        <w:t xml:space="preserve">Sales Executive</w:t>
      </w:r>
      <w:r>
        <w:t xml:space="preserve"> in</w:t>
      </w:r>
      <w:r>
        <w:t xml:space="preserve"> </w:t>
      </w:r>
      <w:r>
        <w:t xml:space="preserve">Canada Montreal</w:t>
      </w:r>
      <w:r>
        <w:t xml:space="preserve">:</w:t>
      </w:r>
    </w:p>
    <w:p>
      <w:pPr>
        <w:numPr>
          <w:ilvl w:val="0"/>
          <w:numId w:val="1001"/>
        </w:numPr>
        <w:pStyle w:val="Compact"/>
      </w:pPr>
      <w:r>
        <w:rPr>
          <w:bCs/>
          <w:b/>
        </w:rPr>
        <w:t xml:space="preserve">The Innovator:</w:t>
      </w:r>
      <w:r>
        <w:t xml:space="preserve"> Tech startups in areas like Griffintown. These clients value agility, speed, and innovative solutions. The</w:t>
      </w:r>
      <w:r>
        <w:t xml:space="preserve"> </w:t>
      </w:r>
      <w:r>
        <w:t xml:space="preserve">Sales Executive </w:t>
      </w:r>
      <w:r>
        <w:t xml:space="preserve">must be adaptable and willing to co-create solutions.</w:t>
      </w:r>
    </w:p>
    <w:p>
      <w:pPr>
        <w:numPr>
          <w:ilvl w:val="0"/>
          <w:numId w:val="1001"/>
        </w:numPr>
        <w:pStyle w:val="Compact"/>
      </w:pPr>
      <w:r>
        <w:t xml:space="preserve">The Traditionalist:Sales Executive must invest heavily in networking within local chambers of commerce and industry associations.</w:t>
      </w:r>
    </w:p>
    <w:p>
      <w:pPr>
        <w:numPr>
          <w:ilvl w:val="0"/>
          <w:numId w:val="1001"/>
        </w:numPr>
        <w:pStyle w:val="Compact"/>
      </w:pPr>
      <w:r>
        <w:t xml:space="preserve">The Global Partner: Companies looking to enter or expand within the North American market via Quebec's trade links. Here, the</w:t>
      </w:r>
      <w:r>
        <w:t xml:space="preserve"> </w:t>
      </w:r>
      <w:r>
        <w:t xml:space="preserve">Sales Executive </w:t>
      </w:r>
      <w:r>
        <w:t xml:space="preserve">acts as a bridge, leveraging Montreal’s position as a bilingual gateway between Europe and North America.</w:t>
      </w:r>
    </w:p>
    <w:p>
      <w:pPr>
        <w:pStyle w:val="FirstParagraph"/>
      </w:pPr>
      <w:r>
        <w:t xml:space="preserve">.</w:t>
      </w:r>
    </w:p>
    <w:bookmarkEnd w:id="22"/>
    <w:bookmarkStart w:id="23" w:name="strategic-adaptation-for-success"/>
    <w:p>
      <w:pPr>
        <w:pStyle w:val="Heading2"/>
      </w:pPr>
      <w:r>
        <w:t xml:space="preserve">4. Strategic Adaptation for Success</w:t>
      </w:r>
    </w:p>
    <w:p>
      <w:pPr>
        <w:pStyle w:val="FirstParagraph"/>
      </w:pPr>
      <w:r>
        <w:t xml:space="preserve">.</w:t>
      </w:r>
    </w:p>
    <w:p>
      <w:pPr>
        <w:pStyle w:val="BodyText"/>
      </w:pPr>
      <w:r>
        <w:t xml:space="preserve">To effectively operate as a</w:t>
      </w:r>
      <w:r>
        <w:t xml:space="preserve"> </w:t>
      </w:r>
      <w:r>
        <w:t xml:space="preserve">Sales Executive </w:t>
      </w:r>
      <w:r>
        <w:t xml:space="preserve">in</w:t>
      </w:r>
      <w:r>
        <w:t xml:space="preserve"> </w:t>
      </w:r>
      <w:r>
        <w:t xml:space="preserve">Canada Montreal</w:t>
      </w:r>
      <w:r>
        <w:t xml:space="preserve">, several strategic adaptations are required based on the synthesis of general sales theory and local market data:</w:t>
      </w:r>
    </w:p>
    <w:p>
      <w:pPr>
        <w:pStyle w:val="BodyText"/>
      </w:pPr>
      <w:r>
        <w:t xml:space="preserve">.</w:t>
      </w:r>
    </w:p>
    <w:p>
      <w:pPr>
        <w:pStyle w:val="BlockText"/>
      </w:pPr>
      <w:r>
        <w:t xml:space="preserve">"Success in sales is 10% product knowledge, 20% relationship building, and 70% cultural alignment."</w:t>
      </w:r>
    </w:p>
    <w:p>
      <w:pPr>
        <w:pStyle w:val="FirstParagraph"/>
      </w:pPr>
      <w:r>
        <w:rPr>
          <w:bCs/>
          <w:b/>
        </w:rPr>
        <w:t xml:space="preserve">1. Localized Networking:</w:t>
      </w:r>
      <w:r>
        <w:t xml:space="preserve"> The</w:t>
      </w:r>
      <w:r>
        <w:t xml:space="preserve"> </w:t>
      </w:r>
      <w:r>
        <w:t xml:space="preserve">Sales Executive </w:t>
      </w:r>
      <w:r>
        <w:t xml:space="preserve">must frequent local hubs such as the Palais des congrès de Montréal events or tech meetups at Startup Garage. Presence is not enough; active participation in industry panels is essential.</w:t>
      </w:r>
    </w:p>
    <w:p>
      <w:pPr>
        <w:pStyle w:val="BodyText"/>
      </w:pPr>
      <w:r>
        <w:t xml:space="preserve">.</w:t>
      </w:r>
    </w:p>
    <w:p>
      <w:pPr>
        <w:pStyle w:val="BodyText"/>
      </w:pPr>
      <w:r>
        <w:rPr>
          <w:bCs/>
          <w:b/>
        </w:rPr>
        <w:t xml:space="preserve">2. Digital-First with Human Touch:</w:t>
      </w:r>
      <w:r>
        <w:t xml:space="preserve"> While CRM tools and automated outreach are standard, the</w:t>
      </w:r>
      <w:r>
        <w:t xml:space="preserve"> </w:t>
      </w:r>
      <w:r>
        <w:t xml:space="preserve">Sales Executive </w:t>
      </w:r>
      <w:r>
        <w:t xml:space="preserve">in</w:t>
      </w:r>
      <w:r>
        <w:t xml:space="preserve"> </w:t>
      </w:r>
      <w:r>
        <w:t xml:space="preserve">Canada Montreal</w:t>
      </w:r>
      <w:r>
        <w:t xml:space="preserve"> must balance digital efficiency with face-to-face meetings. The culture values personal connection highly. Virtual meetings should be supplemented by in-person visits to build trust.</w:t>
      </w:r>
    </w:p>
    <w:p>
      <w:pPr>
        <w:pStyle w:val="BodyText"/>
      </w:pPr>
      <w:r>
        <w:t xml:space="preserve">.</w:t>
      </w:r>
    </w:p>
    <w:p>
      <w:pPr>
        <w:pStyle w:val="BodyText"/>
      </w:pPr>
      <w:r>
        <w:rPr>
          <w:bCs/>
          <w:b/>
        </w:rPr>
        <w:t xml:space="preserve">3. Regulatory Awareness:</w:t>
      </w:r>
      <w:r>
        <w:t xml:space="preserve"> Staying updated on federal and provincial changes is crucial for the</w:t>
      </w:r>
      <w:r>
        <w:t xml:space="preserve"> </w:t>
      </w:r>
      <w:r>
        <w:t xml:space="preserve">Sales Executive</w:t>
      </w:r>
      <w:r>
        <w:t xml:space="preserve">. This includes understanding tax incentives available for businesses in specific zones, which can be a powerful closing argument when pitching to potential clients.</w:t>
      </w:r>
    </w:p>
    <w:p>
      <w:pPr>
        <w:pStyle w:val="BodyText"/>
      </w:pPr>
      <w:r>
        <w:t xml:space="preserve">.</w:t>
      </w:r>
    </w:p>
    <w:bookmarkEnd w:id="23"/>
    <w:bookmarkStart w:id="24" w:name="conclusion-and-recommendations"/>
    <w:p>
      <w:pPr>
        <w:pStyle w:val="Heading2"/>
      </w:pPr>
      <w:r>
        <w:t xml:space="preserve">5. Conclusion and Recommendations</w:t>
      </w:r>
    </w:p>
    <w:p>
      <w:pPr>
        <w:pStyle w:val="FirstParagraph"/>
      </w:pPr>
      <w:r>
        <w:t xml:space="preserve">.</w:t>
      </w:r>
    </w:p>
    <w:p>
      <w:pPr>
        <w:pStyle w:val="BodyText"/>
      </w:pPr>
      <w:r>
        <w:t xml:space="preserve">In conclusion, the role of the</w:t>
      </w:r>
      <w:r>
        <w:t xml:space="preserve"> </w:t>
      </w:r>
      <w:r>
        <w:t xml:space="preserve">Sales Executive </w:t>
      </w:r>
      <w:r>
        <w:t xml:space="preserve">has transcended simple transactional sales to become a complex discipline requiring cultural intelligence, technical expertise, and strategic agility. When applied to the specific context of</w:t>
      </w:r>
      <w:r>
        <w:t xml:space="preserve"> </w:t>
      </w:r>
      <w:r>
        <w:t xml:space="preserve">Canada Montreal</w:t>
      </w:r>
      <w:r>
        <w:t xml:space="preserve">, these requirements are intensified by the region’s unique linguistic dynamics, regulatory environment, and economic diversity.</w:t>
      </w:r>
    </w:p>
    <w:p>
      <w:pPr>
        <w:pStyle w:val="BodyText"/>
      </w:pPr>
      <w:r>
        <w:t xml:space="preserve">.</w:t>
      </w:r>
    </w:p>
    <w:p>
      <w:pPr>
        <w:pStyle w:val="BodyText"/>
      </w:pPr>
      <w:r>
        <w:t xml:space="preserve">This book report asserts that the ideal</w:t>
      </w:r>
      <w:r>
        <w:t xml:space="preserve"> </w:t>
      </w:r>
      <w:r>
        <w:t xml:space="preserve">Sales Executive </w:t>
      </w:r>
      <w:r>
        <w:t xml:space="preserve">for</w:t>
      </w:r>
      <w:r>
        <w:t xml:space="preserve"> </w:t>
      </w:r>
      <w:r>
        <w:t xml:space="preserve">Canada Montreal</w:t>
      </w:r>
      <w:r>
        <w:t xml:space="preserve"> is a hybrid professional: part cultural anthropologist, part technical consultant, and part relationship builder. They must respect the French-speaking heritage of Quebec while leveraging its global English-speaking connections. By adhering to these adapted principles, the</w:t>
      </w:r>
      <w:r>
        <w:t xml:space="preserve"> </w:t>
      </w:r>
      <w:r>
        <w:t xml:space="preserve">Sales Executive </w:t>
      </w:r>
      <w:r>
        <w:t xml:space="preserve">can not only meet but exceed sales targets in one of Canada’s most vibrant and complex markets.</w:t>
      </w:r>
    </w:p>
    <w:p>
      <w:pPr>
        <w:pStyle w:val="BodyText"/>
      </w:pPr>
      <w:r>
        <w:t xml:space="preserve">.</w:t>
      </w:r>
    </w:p>
    <w:p>
      <w:pPr>
        <w:pStyle w:val="BodyText"/>
      </w:pPr>
      <w:r>
        <w:t xml:space="preserve">Future research should focus on the impact of remote work trends on</w:t>
      </w:r>
      <w:r>
        <w:t xml:space="preserve"> </w:t>
      </w:r>
      <w:r>
        <w:t xml:space="preserve">Sales Executive </w:t>
      </w:r>
      <w:r>
        <w:t xml:space="preserve">roles in</w:t>
      </w:r>
      <w:r>
        <w:t xml:space="preserve"> </w:t>
      </w:r>
      <w:r>
        <w:t xml:space="preserve">Canada Montreal</w:t>
      </w:r>
      <w:r>
        <w:t xml:space="preserve">, as the decentralization of offices may alter traditional networking dynamics. However, for now, the core tenets of empathy, bilingual competence, and strategic adaptation remain paramount.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Sales Executive Landscape in Canada Montreal</dc:title>
  <dc:creator/>
  <dc:language>en</dc:language>
  <cp:keywords/>
  <dcterms:created xsi:type="dcterms:W3CDTF">2026-07-29T02:00:33Z</dcterms:created>
  <dcterms:modified xsi:type="dcterms:W3CDTF">2026-07-29T02:00:33Z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