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China</w:t>
      </w:r>
      <w:r>
        <w:t xml:space="preserve"> </w:t>
      </w:r>
      <w:r>
        <w:t xml:space="preserve">Beijing</w:t>
      </w:r>
    </w:p>
    <w:bookmarkStart w:id="25" w:name="X4a7416076a2887c9a7c13345c575f90e32bb759"/>
    <w:p>
      <w:pPr>
        <w:pStyle w:val="Heading1"/>
      </w:pPr>
      <w:r>
        <w:t xml:space="preserve">The Art of Persuasion and Protocol in the Capital</w:t>
      </w:r>
      <w:r>
        <w:br/>
      </w:r>
      <w:r>
        <w:t xml:space="preserve">A Book Report on the Sales Executive Role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Senior Strategy Analyst</w:t>
      </w:r>
    </w:p>
    <w:bookmarkStart w:id="20" w:name="Xa0c54e8e4c2b4ab3d56e6bf33ce15c1eef94e1d"/>
    <w:p>
      <w:pPr>
        <w:pStyle w:val="Heading2"/>
      </w:pPr>
      <w:r>
        <w:t xml:space="preserve">I. Introduction: The Unique Context of the Beijing Market</w:t>
      </w:r>
    </w:p>
    <w:p>
      <w:pPr>
        <w:pStyle w:val="FirstParagraph"/>
      </w:pPr>
      <w:r>
        <w:t xml:space="preserve">The contemporary business landscape in Asia requires a nuanced understanding of cultural dynamics that goes far beyond standard Western sales methodologies. This report serves as a comprehensive analysis of the pivotal role played by the</w:t>
      </w:r>
      <w:r>
        <w:t xml:space="preserve"> </w:t>
      </w:r>
      <w:r>
        <w:rPr>
          <w:bCs/>
          <w:b/>
        </w:rPr>
        <w:t xml:space="preserve">Sales Executive</w:t>
      </w:r>
      <w:r>
        <w:t xml:space="preserve">, specifically within the high-stakes, highly regulated, and culturally rich environment of</w:t>
      </w:r>
      <w:r>
        <w:t xml:space="preserve"> </w:t>
      </w:r>
      <w:r>
        <w:rPr>
          <w:bCs/>
          <w:b/>
        </w:rPr>
        <w:t xml:space="preserve">China Beijing</w:t>
      </w:r>
      <w:r>
        <w:t xml:space="preserve">. The city is not merely a geographic location; it is a symbol of economic power, political influence, and rapid technological innovation. Consequently, navigating its market demands a specialized approach that blends aggressive commercial ambition with profound respect for local traditions and hierarchical structures. This document outlines the essential competencies required to succeed as a</w:t>
      </w:r>
      <w:r>
        <w:t xml:space="preserve"> </w:t>
      </w:r>
      <w:r>
        <w:rPr>
          <w:bCs/>
          <w:b/>
        </w:rPr>
        <w:t xml:space="preserve">Sales Executive</w:t>
      </w:r>
      <w:r>
        <w:t xml:space="preserve"> </w:t>
      </w:r>
      <w:r>
        <w:t xml:space="preserve">in this specific locale.</w:t>
      </w:r>
    </w:p>
    <w:bookmarkEnd w:id="20"/>
    <w:bookmarkStart w:id="21" w:name="X4179e109bfa47d26b3df00fa6fc2b839928e9ae"/>
    <w:p>
      <w:pPr>
        <w:pStyle w:val="Heading2"/>
      </w:pPr>
      <w:r>
        <w:t xml:space="preserve">II. The Core Competencies of the Modern Sales Executive</w:t>
      </w:r>
    </w:p>
    <w:p>
      <w:pPr>
        <w:pStyle w:val="FirstParagraph"/>
      </w:pPr>
      <w:r>
        <w:t xml:space="preserve">A successful</w:t>
      </w:r>
      <w:r>
        <w:t xml:space="preserve"> </w:t>
      </w:r>
      <w:r>
        <w:rPr>
          <w:bCs/>
          <w:b/>
        </w:rPr>
        <w:t xml:space="preserve">Sales Executive</w:t>
      </w:r>
      <w:r>
        <w:t xml:space="preserve"> </w:t>
      </w:r>
      <w:r>
        <w:t xml:space="preserve">must possess a triad of skills: technical product knowledge, emotional intelligence, and strategic negotiation capabilities. However, when these skills are applied to the</w:t>
      </w:r>
      <w:r>
        <w:t xml:space="preserve"> </w:t>
      </w:r>
      <w:r>
        <w:rPr>
          <w:bCs/>
          <w:b/>
        </w:rPr>
        <w:t xml:space="preserve">China Beijing</w:t>
      </w:r>
      <w:r>
        <w:t xml:space="preserve"> </w:t>
      </w:r>
      <w:r>
        <w:t xml:space="preserve">market, they undergo a significant transformation. The modern executive is no longer just a vendor but becomes a trusted advisor and occasionally an informal diplomat. The report emphasizes that understanding the product is only the baseline; understanding the person behind the purchase order is where true success lies.</w:t>
      </w:r>
    </w:p>
    <w:p>
      <w:pPr>
        <w:pStyle w:val="BodyText"/>
      </w:pPr>
      <w:r>
        <w:t xml:space="preserve">In</w:t>
      </w:r>
      <w:r>
        <w:t xml:space="preserve"> </w:t>
      </w:r>
      <w:r>
        <w:rPr>
          <w:bCs/>
          <w:b/>
        </w:rPr>
        <w:t xml:space="preserve">China Beijing</w:t>
      </w:r>
      <w:r>
        <w:t xml:space="preserve">, business decisions are rarely made in isolation. They are often influenced by group consensus, seniority, and long-term relationship building. Therefore, a</w:t>
      </w:r>
      <w:r>
        <w:t xml:space="preserve"> </w:t>
      </w:r>
      <w:r>
        <w:rPr>
          <w:bCs/>
          <w:b/>
        </w:rPr>
        <w:t xml:space="preserve">Sales Executive</w:t>
      </w:r>
      <w:r>
        <w:t xml:space="preserve"> </w:t>
      </w:r>
      <w:r>
        <w:t xml:space="preserve">must demonstrate patience and persistence. The ability to navigate complex organizational charts is crucial. Unlike in some Western markets where decision-making can be bottom-up or data-driven exclusively, the hierarchy in Beijing often dictates that final approval rests with senior leadership who value respect and established trust above all else.</w:t>
      </w:r>
    </w:p>
    <w:bookmarkEnd w:id="21"/>
    <w:bookmarkStart w:id="22" w:name="X6f727003ba18ca201e52848b391ac9fc6a3ffa4"/>
    <w:p>
      <w:pPr>
        <w:pStyle w:val="Heading2"/>
      </w:pPr>
      <w:r>
        <w:t xml:space="preserve">III. The Concept of 'Guanxi': Building Trust in Beijing</w:t>
      </w:r>
    </w:p>
    <w:p>
      <w:pPr>
        <w:pStyle w:val="FirstParagraph"/>
      </w:pPr>
      <w:r>
        <w:t xml:space="preserve">Central to any discussion about sales in</w:t>
      </w:r>
      <w:r>
        <w:t xml:space="preserve"> </w:t>
      </w:r>
      <w:r>
        <w:rPr>
          <w:bCs/>
          <w:b/>
        </w:rPr>
        <w:t xml:space="preserve">China Beijing</w:t>
      </w:r>
      <w:r>
        <w:t xml:space="preserve"> </w:t>
      </w:r>
      <w:r>
        <w:t xml:space="preserve">is the concept of</w:t>
      </w:r>
      <w:r>
        <w:t xml:space="preserve"> </w:t>
      </w:r>
      <w:r>
        <w:rPr>
          <w:iCs/>
          <w:i/>
        </w:rPr>
        <w:t xml:space="preserve">Guanxi</w:t>
      </w:r>
      <w:r>
        <w:t xml:space="preserve">, often translated as "connections" or "relationships." For a</w:t>
      </w:r>
      <w:r>
        <w:t xml:space="preserve"> </w:t>
      </w:r>
      <w:r>
        <w:rPr>
          <w:bCs/>
          <w:b/>
        </w:rPr>
        <w:t xml:space="preserve">Sales Executive</w:t>
      </w:r>
      <w:r>
        <w:t xml:space="preserve">, mastering the art of building genuine relationships is not optional; it is mandatory. This goes beyond networking events or exchanging business cards. It involves understanding social reciprocity, dining etiquette, and the subtle cues of communication.</w:t>
      </w:r>
    </w:p>
    <w:p>
      <w:pPr>
        <w:pStyle w:val="BodyText"/>
      </w:pPr>
      <w:r>
        <w:t xml:space="preserve">The report highlights that in</w:t>
      </w:r>
      <w:r>
        <w:t xml:space="preserve"> </w:t>
      </w:r>
      <w:r>
        <w:rPr>
          <w:bCs/>
          <w:b/>
        </w:rPr>
        <w:t xml:space="preserve">China Beijing</w:t>
      </w:r>
      <w:r>
        <w:t xml:space="preserve">, business dinners are often where the real negotiations occur. A skilled</w:t>
      </w:r>
      <w:r>
        <w:t xml:space="preserve"> </w:t>
      </w:r>
      <w:r>
        <w:rPr>
          <w:bCs/>
          <w:b/>
        </w:rPr>
        <w:t xml:space="preserve">Sales Executive</w:t>
      </w:r>
      <w:r>
        <w:t xml:space="preserve"> </w:t>
      </w:r>
      <w:r>
        <w:t xml:space="preserve">knows how to use these settings to build rapport, demonstrate humility, and show commitment. It is essential to respect local customs, such as seating arrangements and toast protocols. Failure to observe these nuances can be perceived as disrespect, effectively closing doors that technology or pricing could never open. Thus, the</w:t>
      </w:r>
      <w:r>
        <w:t xml:space="preserve"> </w:t>
      </w:r>
      <w:r>
        <w:rPr>
          <w:bCs/>
          <w:b/>
        </w:rPr>
        <w:t xml:space="preserve">Sales Executive</w:t>
      </w:r>
      <w:r>
        <w:t xml:space="preserve"> </w:t>
      </w:r>
      <w:r>
        <w:t xml:space="preserve">must act with cultural fluency, ensuring that their behavior aligns with the expectations of their counterparts in Beijing.</w:t>
      </w:r>
    </w:p>
    <w:bookmarkEnd w:id="22"/>
    <w:bookmarkStart w:id="23" w:name="Xe029713d766e20c9ec03a99ef2bf70cf8f24b35"/>
    <w:p>
      <w:pPr>
        <w:pStyle w:val="Heading2"/>
      </w:pPr>
      <w:r>
        <w:t xml:space="preserve">IV. Navigating Regulatory and Political Landscapes</w:t>
      </w:r>
    </w:p>
    <w:p>
      <w:pPr>
        <w:pStyle w:val="FirstParagraph"/>
      </w:pPr>
      <w:r>
        <w:rPr>
          <w:iCs/>
          <w:i/>
        </w:rPr>
        <w:t xml:space="preserve">(Note: In a real scenario, this section would focus on compliance and market entry strategies)</w:t>
      </w:r>
    </w:p>
    <w:p>
      <w:pPr>
        <w:pStyle w:val="BodyText"/>
      </w:pPr>
      <w:r>
        <w:t xml:space="preserve">The</w:t>
      </w:r>
      <w:r>
        <w:t xml:space="preserve"> </w:t>
      </w:r>
      <w:r>
        <w:rPr>
          <w:bCs/>
          <w:b/>
        </w:rPr>
        <w:t xml:space="preserve">Sales Executive</w:t>
      </w:r>
      <w:r>
        <w:t xml:space="preserve"> </w:t>
      </w:r>
      <w:r>
        <w:t xml:space="preserve">operating in</w:t>
      </w:r>
      <w:r>
        <w:t xml:space="preserve"> </w:t>
      </w:r>
      <w:r>
        <w:rPr>
          <w:bCs/>
          <w:b/>
        </w:rPr>
        <w:t xml:space="preserve">China Beijing</w:t>
      </w:r>
      <w:r>
        <w:t xml:space="preserve"> </w:t>
      </w:r>
      <w:r>
        <w:t xml:space="preserve">must also be adept at navigating the intricate web of local regulations and government policies. Beijing, as the capital, is often the testing ground for new national policies regarding data privacy, foreign investment, and industry standards. A proactive approach to compliance is part of the sales role.</w:t>
      </w:r>
    </w:p>
    <w:p>
      <w:pPr>
        <w:pStyle w:val="BodyText"/>
      </w:pPr>
      <w:r>
        <w:t xml:space="preserve">This involves staying informed about changes in policy that might impact product availability or marketing strategies. The</w:t>
      </w:r>
      <w:r>
        <w:t xml:space="preserve"> </w:t>
      </w:r>
      <w:r>
        <w:rPr>
          <w:bCs/>
          <w:b/>
        </w:rPr>
        <w:t xml:space="preserve">Sales Executive</w:t>
      </w:r>
      <w:r>
        <w:t xml:space="preserve"> </w:t>
      </w:r>
      <w:r>
        <w:t xml:space="preserve">serves as the eyes and ears on the ground, providing valuable feedback to headquarters about shifts in the regulatory environment. By aligning sales strategies with national goals, such as digital transformation or green energy initiatives, a</w:t>
      </w:r>
      <w:r>
        <w:t xml:space="preserve"> </w:t>
      </w:r>
      <w:r>
        <w:rPr>
          <w:bCs/>
          <w:b/>
        </w:rPr>
        <w:t xml:space="preserve">Sales Executive</w:t>
      </w:r>
      <w:r>
        <w:t xml:space="preserve"> </w:t>
      </w:r>
      <w:r>
        <w:t xml:space="preserve">can position their company favorably within the Beijing ecosystem.</w:t>
      </w:r>
    </w:p>
    <w:bookmarkEnd w:id="23"/>
    <w:bookmarkStart w:id="24" w:name="v.-conclusion-the-strategic-imperative"/>
    <w:p>
      <w:pPr>
        <w:pStyle w:val="Heading2"/>
      </w:pPr>
      <w:r>
        <w:t xml:space="preserve">V. Conclusion: The Strategic Imperative</w:t>
      </w:r>
    </w:p>
    <w:p>
      <w:pPr>
        <w:pStyle w:val="FirstParagraph"/>
      </w:pPr>
      <w:r>
        <w:t xml:space="preserve">In conclusion, being a</w:t>
      </w:r>
      <w:r>
        <w:t xml:space="preserve"> </w:t>
      </w:r>
      <w:r>
        <w:rPr>
          <w:bCs/>
          <w:b/>
        </w:rPr>
        <w:t xml:space="preserve">Sales Executive</w:t>
      </w:r>
      <w:r>
        <w:t xml:space="preserve"> </w:t>
      </w:r>
      <w:r>
        <w:t xml:space="preserve">in</w:t>
      </w:r>
    </w:p>
    <w:p>
      <w:pPr>
        <w:pStyle w:val="BodyText"/>
      </w:pPr>
      <w:r>
        <w:t xml:space="preserve">China Beijing is one of the most challenging yet rewarding roles in global business. It requires a hybrid skill set that combines commercial acumen with deep cultural empathy and strategic patience. The market dynamics of Beijing are fast-paced, competitive, and deeply rooted in tradition. To succeed, executives must move beyond transactional thinking and embrace relational selling.</w:t>
      </w:r>
    </w:p>
    <w:p>
      <w:pPr>
        <w:pStyle w:val="BodyText"/>
      </w:pPr>
      <w:r>
        <w:t xml:space="preserve">This report underscores that success in this region is not just about selling a product; it is about building a legacy of trust within the community. Organizations that invest in training their</w:t>
      </w:r>
      <w:r>
        <w:t xml:space="preserve"> </w:t>
      </w:r>
      <w:r>
        <w:rPr>
          <w:bCs/>
          <w:b/>
        </w:rPr>
        <w:t xml:space="preserve">Sales Executive</w:t>
      </w:r>
      <w:r>
        <w:t xml:space="preserve"> </w:t>
      </w:r>
      <w:r>
        <w:t xml:space="preserve">teams to understand the specific nuances of</w:t>
      </w:r>
    </w:p>
    <w:p>
      <w:pPr>
        <w:pStyle w:val="BodyText"/>
      </w:pPr>
      <w:r>
        <w:t xml:space="preserve">China Beijing will find themselves with a significant competitive advantage. The future of international business lies in this bridge between global innovation and local wisdom, and the</w:t>
      </w:r>
    </w:p>
    <w:p>
      <w:pPr>
        <w:pStyle w:val="BodyText"/>
      </w:pPr>
      <w:r>
        <w:t xml:space="preserve">Sales Executive is the architect of that connection.</w:t>
      </w:r>
    </w:p>
    <w:p>
      <w:pPr>
        <w:pStyle w:val="BodyText"/>
      </w:pPr>
      <w:r>
        <w:t xml:space="preserve">We recommend that all current and prospective executives undergo specialized cultural training modules focused on Beijing-specific etiquette before engaging directly with key accounts. Only through such preparation can we hope to thrive in this dynamic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Execution in China Beijing</dc:title>
  <dc:creator/>
  <dc:language>en</dc:language>
  <cp:keywords/>
  <dcterms:created xsi:type="dcterms:W3CDTF">2026-07-29T19:02:00Z</dcterms:created>
  <dcterms:modified xsi:type="dcterms:W3CDTF">2026-07-29T19:02:00Z</dcterms:modified>
</cp:coreProperties>
</file>

<file path=docProps/custom.xml><?xml version="1.0" encoding="utf-8"?>
<Properties xmlns="http://schemas.openxmlformats.org/officeDocument/2006/custom-properties" xmlns:vt="http://schemas.openxmlformats.org/officeDocument/2006/docPropsVTypes"/>
</file>