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Navigating the Andean Market: A Strategic Approach for the Modern Sales Executive in Colombia Medellín</w:t>
      </w:r>
    </w:p>
    <w:p>
      <w:pPr>
        <w:pStyle w:val="BodyText"/>
      </w:pPr>
      <w:r>
        <w:rPr>
          <w:bCs/>
          <w:b/>
        </w:rPr>
        <w:t xml:space="preserve">Date:</w:t>
      </w:r>
      <w:r>
        <w:t xml:space="preserve"> </w:t>
      </w:r>
      <w:r>
        <w:t xml:space="preserve">October 26, 2023</w:t>
      </w:r>
    </w:p>
    <w:p>
      <w:pPr>
        <w:pStyle w:val="BodyText"/>
      </w:pPr>
      <w:r>
        <w:rPr>
          <w:bCs/>
          <w:b/>
        </w:rPr>
        <w:t xml:space="preserve">Focused Region:</w:t>
      </w:r>
      <w:r>
        <w:t xml:space="preserve"> </w:t>
      </w:r>
      <w:r>
        <w:t xml:space="preserve">Colombia Medellín and Surrounding Antioquia Region</w:t>
      </w:r>
    </w:p>
    <w:bookmarkStart w:id="26" w:name="X56672bc372d646f95c5b0e3a7217d9c0923c89b"/>
    <w:p>
      <w:pPr>
        <w:pStyle w:val="Heading1"/>
      </w:pPr>
      <w:r>
        <w:t xml:space="preserve">The Strategic Sales Executive in Colombia Medellín: A Comprehensive Report</w:t>
      </w:r>
    </w:p>
    <w:bookmarkStart w:id="20" w:name="X0e6cdbf04aad614e31fcea6ce474deec9ba4bc5"/>
    <w:p>
      <w:pPr>
        <w:pStyle w:val="Heading2"/>
      </w:pPr>
      <w:r>
        <w:t xml:space="preserve">I. Introduction to the Context of a Sales Executive in Colombia Medellín</w:t>
      </w:r>
    </w:p>
    <w:p>
      <w:pPr>
        <w:pStyle w:val="FirstParagraph"/>
      </w:pPr>
      <w:r>
        <w:t xml:space="preserve">In the dynamic landscape of global commerce, understanding local nuances is paramount for success. This book report explores the multifaceted role of a</w:t>
      </w:r>
      <w:r>
        <w:t xml:space="preserve"> </w:t>
      </w:r>
      <w:r>
        <w:rPr>
          <w:bCs/>
          <w:b/>
        </w:rPr>
        <w:t xml:space="preserve">Sales Executive</w:t>
      </w:r>
      <w:r>
        <w:t xml:space="preserve">, specifically tailored to the vibrant and complex business environment of</w:t>
      </w:r>
      <w:r>
        <w:t xml:space="preserve"> </w:t>
      </w:r>
      <w:r>
        <w:rPr>
          <w:bCs/>
          <w:b/>
        </w:rPr>
        <w:t xml:space="preserve">Colombia Medellín</w:t>
      </w:r>
      <w:r>
        <w:t xml:space="preserve">. While there is no single canonical text that exclusively defines this niche, this report synthesizes principles from international sales methodologies with specific cultural and economic analyses relevant to Medellín. The city, often referred to as the "City of Eternal Spring," has transformed itself into a hub for innovation and entrepreneurship in Latin America. For a</w:t>
      </w:r>
      <w:r>
        <w:t xml:space="preserve"> </w:t>
      </w:r>
      <w:r>
        <w:rPr>
          <w:bCs/>
          <w:b/>
        </w:rPr>
        <w:t xml:space="preserve">Sales Executive</w:t>
      </w:r>
      <w:r>
        <w:t xml:space="preserve"> </w:t>
      </w:r>
      <w:r>
        <w:t xml:space="preserve">operating in</w:t>
      </w:r>
      <w:r>
        <w:t xml:space="preserve"> </w:t>
      </w:r>
      <w:r>
        <w:rPr>
          <w:bCs/>
          <w:b/>
        </w:rPr>
        <w:t xml:space="preserve">Colombia Medellín</w:t>
      </w:r>
      <w:r>
        <w:t xml:space="preserve">, the challenge is not merely about closing deals, but about navigating a culture deeply rooted in relationships, resilience, and rapid technological adoption.</w:t>
      </w:r>
    </w:p>
    <w:p>
      <w:pPr>
        <w:pStyle w:val="BodyText"/>
      </w:pPr>
      <w:r>
        <w:t xml:space="preserve">The primary objective of this report is to analyze how modern sales strategies must adapt to the unique socio-economic fabric of Medellín. It examines the transition from traditional transactional selling to consultative relationship building, a necessity in a city where personal trust often outweighs contractual obligation in the initial stages of business formation.</w:t>
      </w:r>
    </w:p>
    <w:bookmarkEnd w:id="20"/>
    <w:bookmarkStart w:id="21" w:name="X087515cd3453e777d8f3de85c4d50e9a663ed13"/>
    <w:p>
      <w:pPr>
        <w:pStyle w:val="Heading2"/>
      </w:pPr>
      <w:r>
        <w:t xml:space="preserve">II. Cultural Dynamics and Relationship Building</w:t>
      </w:r>
    </w:p>
    <w:p>
      <w:pPr>
        <w:pStyle w:val="FirstParagraph"/>
      </w:pPr>
      <w:r>
        <w:t xml:space="preserve">The core theme emerging from analyses of the Colombian market is that sales in Medellín are intrinsically linked to social capital. Unlike more transactional cultures found in parts of North America or Northern Europe, a successful</w:t>
      </w:r>
      <w:r>
        <w:t xml:space="preserve"> </w:t>
      </w:r>
      <w:r>
        <w:rPr>
          <w:bCs/>
          <w:b/>
        </w:rPr>
        <w:t xml:space="preserve">Sales Executive</w:t>
      </w:r>
      <w:r>
        <w:t xml:space="preserve"> </w:t>
      </w:r>
      <w:r>
        <w:t xml:space="preserve">in</w:t>
      </w:r>
      <w:r>
        <w:t xml:space="preserve"> </w:t>
      </w:r>
      <w:r>
        <w:rPr>
          <w:bCs/>
          <w:b/>
        </w:rPr>
        <w:t xml:space="preserve">Colombia Medellín</w:t>
      </w:r>
      <w:r>
        <w:t xml:space="preserve"> </w:t>
      </w:r>
      <w:r>
        <w:t xml:space="preserve">must prioritize "personalismo." This cultural trait dictates that people prefer dealing with other people rather than impersonal institutions or automated systems.</w:t>
      </w:r>
    </w:p>
    <w:p>
      <w:pPr>
        <w:pStyle w:val="BlockText"/>
      </w:pPr>
      <w:r>
        <w:t xml:space="preserve">"In Medellín, business is conducted between friends. If you do not know me personally, I will not buy from you professionally."</w:t>
      </w:r>
    </w:p>
    <w:p>
      <w:pPr>
        <w:pStyle w:val="FirstParagraph"/>
      </w:pPr>
      <w:r>
        <w:t xml:space="preserve">This sentiment underscores the necessity for a Sales Executive to invest time in networking events, coffee meetings (</w:t>
      </w:r>
      <w:r>
        <w:rPr>
          <w:iCs/>
          <w:i/>
        </w:rPr>
        <w:t xml:space="preserve">tomas de café</w:t>
      </w:r>
      <w:r>
        <w:t xml:space="preserve">), and social gatherings before discussing quotas or KPIs. The book report highlights that rejection is often not a reflection of the product's quality but rather a lack of established rapport. Therefore, patience and genuine interest in the client’s personal life are critical soft skills for any professional operating in this region.</w:t>
      </w:r>
    </w:p>
    <w:bookmarkEnd w:id="21"/>
    <w:bookmarkStart w:id="22" w:name="Xacb832a1f97bbd868ae4532f331e8d130906291"/>
    <w:p>
      <w:pPr>
        <w:pStyle w:val="Heading2"/>
      </w:pPr>
      <w:r>
        <w:t xml:space="preserve">III. Economic Landscape and Sector Specifics</w:t>
      </w:r>
    </w:p>
    <w:p>
      <w:pPr>
        <w:pStyle w:val="FirstParagraph"/>
      </w:pPr>
      <w:r>
        <w:t xml:space="preserve">Medellín is not just a tourist destination; it is the industrial heart of Colombia. For a Sales Executive, understanding the key economic drivers of Antioquia is essential. The report identifies several high-potential sectors for sales initiatives:</w:t>
      </w:r>
    </w:p>
    <w:p>
      <w:pPr>
        <w:numPr>
          <w:ilvl w:val="0"/>
          <w:numId w:val="1001"/>
        </w:numPr>
        <w:pStyle w:val="Compact"/>
      </w:pPr>
      <w:r>
        <w:rPr>
          <w:bCs/>
          <w:b/>
        </w:rPr>
        <w:t xml:space="preserve">Technology and Innovation:</w:t>
      </w:r>
      <w:r>
        <w:t xml:space="preserve"> </w:t>
      </w:r>
      <w:r>
        <w:t xml:space="preserve">With the rise of tech hubs like Ruta N, there is a growing demand for B2B software solutions, cybersecurity services, and digital transformation consulting.</w:t>
      </w:r>
    </w:p>
    <w:p>
      <w:pPr>
        <w:numPr>
          <w:ilvl w:val="0"/>
          <w:numId w:val="1001"/>
        </w:numPr>
        <w:pStyle w:val="Compact"/>
      </w:pPr>
      <w:r>
        <w:rPr>
          <w:bCs/>
          <w:b/>
        </w:rPr>
        <w:t xml:space="preserve">Tourism and Hospitality:</w:t>
      </w:r>
      <w:r>
        <w:t xml:space="preserve"> </w:t>
      </w:r>
      <w:r>
        <w:t xml:space="preserve">As a top global travel destination, sales executives targeting hospitality infrastructure face unique challenges regarding seasonality and international competition.</w:t>
      </w:r>
    </w:p>
    <w:p>
      <w:pPr>
        <w:numPr>
          <w:ilvl w:val="0"/>
          <w:numId w:val="1001"/>
        </w:numPr>
        <w:pStyle w:val="Compact"/>
      </w:pPr>
      <w:r>
        <w:rPr>
          <w:bCs/>
          <w:b/>
        </w:rPr>
        <w:t xml:space="preserve">Agriculture and Agro-tech:</w:t>
      </w:r>
      <w:r>
        <w:t xml:space="preserve"> </w:t>
      </w:r>
      <w:r>
        <w:t xml:space="preserve">The surrounding regions of Antioquia are agricultural powerhouses. Selling machinery, logistics solutions, or sustainable farming technologies requires technical expertise combined with an understanding of rural supply chains.</w:t>
      </w:r>
    </w:p>
    <w:p>
      <w:pPr>
        <w:pStyle w:val="FirstParagraph"/>
      </w:pPr>
      <w:r>
        <w:t xml:space="preserve">A competent Sales Executive in this region must be able to pivot their pitch depending on the industry. For tech startups in El Poblado district, the focus is on efficiency and global integration. For traditional manufacturing firms in Bello or Itagüí, the focus shifts to durability, cost-effectiveness, and long-term service support.</w:t>
      </w:r>
    </w:p>
    <w:bookmarkEnd w:id="22"/>
    <w:bookmarkStart w:id="23" w:name="X30aa9bd4265192e5b0dae2533f2c32d0ad6cf01"/>
    <w:p>
      <w:pPr>
        <w:pStyle w:val="Heading2"/>
      </w:pPr>
      <w:r>
        <w:t xml:space="preserve">IV. The Role of Resilience and Adaptability</w:t>
      </w:r>
    </w:p>
    <w:p>
      <w:pPr>
        <w:pStyle w:val="FirstParagraph"/>
      </w:pPr>
      <w:r>
        <w:t xml:space="preserve">The history of Medellín is a testament to resilience. From its past struggles to its current status as an urban innovation model, the city thrives on adaptability. This historical context influences the business mentality. A Sales Executive must be prepared for bureaucratic hurdles, currency fluctuations involving the Colombian Peso (COP), and changing regulatory environments.</w:t>
      </w:r>
    </w:p>
    <w:p>
      <w:pPr>
        <w:pStyle w:val="BodyText"/>
      </w:pPr>
      <w:r>
        <w:t xml:space="preserve">The report emphasizes that resilience in sales is not just about handling rejection from clients but also about navigating internal organizational changes within local companies. Decision-making processes in Colombian firms can sometimes be hierarchical and slow. Therefore, a Sales Executive must identify key stakeholders early and maintain persistent, yet polite, follow-up strategies.</w:t>
      </w:r>
    </w:p>
    <w:bookmarkEnd w:id="23"/>
    <w:bookmarkStart w:id="24" w:name="v.-digital-transformation-in-sales"/>
    <w:p>
      <w:pPr>
        <w:pStyle w:val="Heading2"/>
      </w:pPr>
      <w:r>
        <w:t xml:space="preserve">V. Digital Transformation in Sales</w:t>
      </w:r>
    </w:p>
    <w:p>
      <w:pPr>
        <w:pStyle w:val="FirstParagraph"/>
      </w:pPr>
      <w:r>
        <w:t xml:space="preserve">While relationship building is crucial, the role of the modern Sales Executive cannot ignore digital tools. Medellín has one of the highest smartphone penetration rates in Latin America. Consequently, social selling via LinkedIn and WhatsApp Business has become an indispensable tool for a</w:t>
      </w:r>
      <w:r>
        <w:t xml:space="preserve"> </w:t>
      </w:r>
      <w:r>
        <w:rPr>
          <w:bCs/>
          <w:b/>
        </w:rPr>
        <w:t xml:space="preserve">Sales Executive</w:t>
      </w:r>
      <w:r>
        <w:t xml:space="preserve">. The report notes that while initial contact may be personal, follow-ups and contract details are increasingly handled through digital platforms.</w:t>
      </w:r>
    </w:p>
    <w:p>
      <w:pPr>
        <w:pStyle w:val="BodyText"/>
      </w:pPr>
      <w:r>
        <w:t xml:space="preserve">However, the integration of technology must not replace human interaction. The ideal approach in Colombia Medellín is a hybrid model: using digital tools for efficiency and data tracking, while reserving face-to-face or high-touch video interactions for closing negotiations. This balance is what distinguishes average sales performance from exceptional results in this market.</w:t>
      </w:r>
    </w:p>
    <w:bookmarkEnd w:id="24"/>
    <w:bookmarkStart w:id="25" w:name="vi.-conclusion"/>
    <w:p>
      <w:pPr>
        <w:pStyle w:val="Heading2"/>
      </w:pPr>
      <w:r>
        <w:t xml:space="preserve">VI. Conclusion</w:t>
      </w:r>
    </w:p>
    <w:p>
      <w:pPr>
        <w:pStyle w:val="FirstParagraph"/>
      </w:pPr>
      <w:r>
        <w:t xml:space="preserve">In conclusion, the role of a Sales Executive in Colombia Medellín is far more complex than simple product promotion. It requires a deep cultural immersion, an understanding of local economic drivers, and a flexible approach to relationship management. The city offers immense opportunities for those who respect its "personalismo" culture while leveraging modern digital sales techniques.</w:t>
      </w:r>
    </w:p>
    <w:p>
      <w:pPr>
        <w:pStyle w:val="BodyText"/>
      </w:pPr>
      <w:r>
        <w:t xml:space="preserve">For professionals aspiring to succeed as a Sales Executive in this vibrant metropolis, the key takeaways are:</w:t>
      </w:r>
    </w:p>
    <w:p>
      <w:pPr>
        <w:pStyle w:val="BodyText"/>
      </w:pPr>
      <w:r>
        <w:rPr>
          <w:bCs/>
          <w:b/>
        </w:rPr>
        <w:t xml:space="preserve">Prioritize Relationships:</w:t>
      </w:r>
      <w:r>
        <w:t xml:space="preserve"> </w:t>
      </w:r>
      <w:r>
        <w:t xml:space="preserve">Trust is the currency of Medellín.</w:t>
      </w:r>
    </w:p>
    <w:p>
      <w:pPr>
        <w:pStyle w:val="BodyText"/>
      </w:pPr>
      <w:r>
        <w:rPr>
          <w:bCs/>
          <w:b/>
        </w:rPr>
        <w:t xml:space="preserve">Diversify Expertise:</w:t>
      </w:r>
      <w:r>
        <w:t xml:space="preserve"> </w:t>
      </w:r>
      <w:r>
        <w:t xml:space="preserve">Understand both traditional industries and emerging tech sectors.</w:t>
      </w:r>
    </w:p>
    <w:p>
      <w:pPr>
        <w:pStyle w:val="BodyText"/>
      </w:pPr>
      <w:r>
        <w:rPr>
          <w:iCs/>
          <w:i/>
        </w:rPr>
        <w:t xml:space="preserve">(Continued)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Sales Executive in Colombia Medellín</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