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Mastery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7" w:name="X720852313d99add363056d54d897c583c74a507"/>
    <w:p>
      <w:pPr>
        <w:pStyle w:val="Heading1"/>
      </w:pPr>
      <w:r>
        <w:t xml:space="preserve">Synopsis and Analysis: Navigating the Modern Sales Executive Landscape</w:t>
      </w:r>
    </w:p>
    <w:p>
      <w:pPr>
        <w:pStyle w:val="FirstParagraph"/>
      </w:pPr>
      <w:r>
        <w:rPr>
          <w:bCs/>
          <w:b/>
        </w:rPr>
        <w:t xml:space="preserve">Date:</w:t>
      </w:r>
      <w:r>
        <w:t xml:space="preserve"> </w:t>
      </w:r>
      <w:r>
        <w:t xml:space="preserve">October 24, 2023</w:t>
      </w:r>
      <w:r>
        <w:br/>
      </w:r>
      <w:r>
        <w:t xml:space="preserve">Buisiness Strategy &amp; Regional Market Analysis</w:t>
      </w:r>
      <w:r>
        <w:br/>
      </w:r>
    </w:p>
    <w:bookmarkStart w:id="20" w:name="introduction"/>
    <w:p>
      <w:pPr>
        <w:pStyle w:val="Heading2"/>
      </w:pPr>
      <w:r>
        <w:t xml:space="preserve">Introduction</w:t>
      </w:r>
    </w:p>
    <w:p>
      <w:pPr>
        <w:pStyle w:val="FirstParagraph"/>
      </w:pPr>
      <w:r>
        <w:t xml:space="preserve">In the contemporary global economy, the role of a professional has evolved far beyond simple transactional exchanges. This Book Report provides an exhaustive analysis of modern sales methodologies, specifically tailored to high-stakes environments. While general sales principles are universal, their application requires deep cultural and economic contextualization. Consequently, this report focuses heavily on the unique dynamics of conducting business in</w:t>
      </w:r>
      <w:r>
        <w:t xml:space="preserve"> </w:t>
      </w:r>
      <w:r>
        <w:rPr>
          <w:bCs/>
          <w:b/>
        </w:rPr>
        <w:t xml:space="preserve">France Paris</w:t>
      </w:r>
      <w:r>
        <w:t xml:space="preserve">. The capital city of France is not merely a geographic location; it is a symbol of sophistication, history, and rigorous commercial standards. For any aspiring or current</w:t>
      </w:r>
      <w:r>
        <w:t xml:space="preserve"> </w:t>
      </w:r>
      <w:r>
        <w:rPr>
          <w:bCs/>
          <w:b/>
        </w:rPr>
        <w:t xml:space="preserve">Sales Executive</w:t>
      </w:r>
      <w:r>
        <w:t xml:space="preserve">, understanding the nuances of this specific market is as crucial as mastering the art of persuasion itself.</w:t>
      </w:r>
    </w:p>
    <w:p>
      <w:pPr>
        <w:pStyle w:val="BodyText"/>
      </w:pPr>
      <w:r>
        <w:t xml:space="preserve">The literature reviewed for this report draws from seminal texts on consultative selling, cross-cultural communication, and European market dynamics. The central thesis of these works is that success in a mature market like</w:t>
      </w:r>
      <w:r>
        <w:t xml:space="preserve"> </w:t>
      </w:r>
      <w:r>
        <w:rPr>
          <w:bCs/>
          <w:b/>
        </w:rPr>
        <w:t xml:space="preserve">France Paris</w:t>
      </w:r>
      <w:r>
        <w:t xml:space="preserve"> </w:t>
      </w:r>
      <w:r>
        <w:t xml:space="preserve">relies less on aggressive closing techniques and more on relationship building, intellectual rigor, and respect for protocol. This document aims to dissect these concepts to provide a comprehensive guide for the modern</w:t>
      </w:r>
      <w:r>
        <w:t xml:space="preserve"> </w:t>
      </w:r>
      <w:r>
        <w:rPr>
          <w:bCs/>
          <w:b/>
        </w:rPr>
        <w:t xml:space="preserve">Sales Executive</w:t>
      </w:r>
      <w:r>
        <w:t xml:space="preserve">.</w:t>
      </w:r>
    </w:p>
    <w:bookmarkEnd w:id="20"/>
    <w:bookmarkStart w:id="22" w:name="Xe37e09ab4d8657dfe972d5443382c7dd3f27821"/>
    <w:p>
      <w:pPr>
        <w:pStyle w:val="Heading2"/>
      </w:pPr>
      <w:r>
        <w:t xml:space="preserve">The Persona of the Modern Sales Executive in France Paris</w:t>
      </w:r>
    </w:p>
    <w:p>
      <w:pPr>
        <w:pStyle w:val="FirstParagraph"/>
      </w:pPr>
      <w:r>
        <w:t xml:space="preserve">To succeed as a</w:t>
      </w:r>
      <w:r>
        <w:t xml:space="preserve"> </w:t>
      </w:r>
      <w:r>
        <w:rPr>
          <w:bCs/>
          <w:b/>
        </w:rPr>
        <w:t xml:space="preserve">Sales Executive</w:t>
      </w:r>
      <w:r>
        <w:t xml:space="preserve"> </w:t>
      </w:r>
      <w:r>
        <w:t xml:space="preserve">in any international hub, one must first understand the archetype of the ideal candidate. However, when we specifically target</w:t>
      </w:r>
      <w:r>
        <w:t xml:space="preserve"> </w:t>
      </w:r>
      <w:r>
        <w:rPr>
          <w:bCs/>
          <w:b/>
        </w:rPr>
        <w:t xml:space="preserve">France Paris</w:t>
      </w:r>
      <w:r>
        <w:t xml:space="preserve">, certain traits become paramount. The French business culture is known for its appreciation of intellect and eloquence. Unlike some Anglo-Saxon markets that may prioritize speed and directness, the market in</w:t>
      </w:r>
      <w:r>
        <w:t xml:space="preserve"> </w:t>
      </w:r>
      <w:r>
        <w:rPr>
          <w:bCs/>
          <w:b/>
        </w:rPr>
        <w:t xml:space="preserve">France Paris</w:t>
      </w:r>
      <w:r>
        <w:t xml:space="preserve"> </w:t>
      </w:r>
      <w:r>
        <w:t xml:space="preserve">values depth, debate, and theoretical grounding.</w:t>
      </w:r>
    </w:p>
    <w:bookmarkStart w:id="21" w:name="key-insight"/>
    <w:p>
      <w:pPr>
        <w:pStyle w:val="Heading3"/>
      </w:pPr>
      <w:r>
        <w:t xml:space="preserve">Key Insight:</w:t>
      </w:r>
    </w:p>
    <w:p>
      <w:pPr>
        <w:pStyle w:val="FirstParagraph"/>
      </w:pPr>
      <w:r>
        <w:t xml:space="preserve">A effective</w:t>
      </w:r>
      <w:r>
        <w:t xml:space="preserve"> </w:t>
      </w:r>
      <w:r>
        <w:rPr>
          <w:bCs/>
          <w:b/>
        </w:rPr>
        <w:t xml:space="preserve">Sales Executive</w:t>
      </w:r>
      <w:r>
        <w:t xml:space="preserve"> </w:t>
      </w:r>
      <w:r>
        <w:t xml:space="preserve">in this region must possess a dual capability: the ability to negotiate complex contracts with precision and the cultural intelligence to navigate social nuances. The client in Paris expects a peer-to-peer interaction rather than a subordinate-vendor dynamic.</w:t>
      </w:r>
    </w:p>
    <w:bookmarkEnd w:id="21"/>
    <w:p>
      <w:pPr>
        <w:pStyle w:val="BodyText"/>
      </w:pPr>
      <w:r>
        <w:t xml:space="preserve">The literature emphasizes that the</w:t>
      </w:r>
      <w:r>
        <w:t xml:space="preserve"> </w:t>
      </w:r>
      <w:r>
        <w:rPr>
          <w:bCs/>
          <w:b/>
        </w:rPr>
        <w:t xml:space="preserve">Sales Executive</w:t>
      </w:r>
      <w:r>
        <w:t xml:space="preserve"> </w:t>
      </w:r>
      <w:r>
        <w:t xml:space="preserve">must be prepared for lengthy initial meetings that may not result in immediate orders but serve to establish trust. In</w:t>
      </w:r>
      <w:r>
        <w:t xml:space="preserve"> </w:t>
      </w:r>
      <w:r>
        <w:rPr>
          <w:bCs/>
          <w:b/>
        </w:rPr>
        <w:t xml:space="preserve">France Paris</w:t>
      </w:r>
      <w:r>
        <w:t xml:space="preserve">, trust is built through demonstrated competence and mutual respect for time. Therefore, the preparation phase for a sales pitch is critical. It involves not only knowing the product but also understanding the client’s business philosophy, which often differs significantly from American or Asian approaches.</w:t>
      </w:r>
    </w:p>
    <w:bookmarkEnd w:id="22"/>
    <w:bookmarkStart w:id="23" w:name="cultural-nuances-the-parisian-context"/>
    <w:p>
      <w:pPr>
        <w:pStyle w:val="Heading2"/>
      </w:pPr>
      <w:r>
        <w:t xml:space="preserve">Cultural Nuances: The Parisian Context</w:t>
      </w:r>
    </w:p>
    <w:p>
      <w:pPr>
        <w:pStyle w:val="FirstParagraph"/>
      </w:pPr>
      <w:r>
        <w:t xml:space="preserve">The geography of commerce in</w:t>
      </w:r>
      <w:r>
        <w:t xml:space="preserve"> </w:t>
      </w:r>
      <w:r>
        <w:rPr>
          <w:bCs/>
          <w:b/>
        </w:rPr>
        <w:t xml:space="preserve">France Paris</w:t>
      </w:r>
      <w:r>
        <w:t xml:space="preserve"> </w:t>
      </w:r>
      <w:r>
        <w:t xml:space="preserve">is deeply intertwined with its history. The city serves as a global hub for luxury goods, technology, finance, and tourism. For a</w:t>
      </w:r>
      <w:r>
        <w:t xml:space="preserve"> </w:t>
      </w:r>
      <w:r>
        <w:rPr>
          <w:bCs/>
          <w:b/>
        </w:rPr>
        <w:t xml:space="preserve">Sales Executive</w:t>
      </w:r>
      <w:r>
        <w:t xml:space="preserve">, this means the clientele is diverse but generally highly discerning. The book reviews highlight several critical cultural touchpoints:</w:t>
      </w:r>
    </w:p>
    <w:p>
      <w:pPr>
        <w:numPr>
          <w:ilvl w:val="0"/>
          <w:numId w:val="1001"/>
        </w:numPr>
        <w:pStyle w:val="Compact"/>
      </w:pPr>
      <w:r>
        <w:rPr>
          <w:bCs/>
          <w:b/>
        </w:rPr>
        <w:t xml:space="preserve">The Importance of Language:</w:t>
      </w:r>
      <w:r>
        <w:t xml:space="preserve"> </w:t>
      </w:r>
      <w:r>
        <w:t xml:space="preserve">While many professionals in Paris speak English, conducting business primarily in French is often viewed as a sign of respect and integration. A</w:t>
      </w:r>
      <w:r>
        <w:t xml:space="preserve"> </w:t>
      </w:r>
      <w:r>
        <w:rPr>
          <w:bCs/>
          <w:b/>
        </w:rPr>
        <w:t xml:space="preserve">Sales Executive</w:t>
      </w:r>
      <w:r>
        <w:t xml:space="preserve"> </w:t>
      </w:r>
      <w:r>
        <w:t xml:space="preserve">who attempts to operate solely in English without any effort to adapt may find their pitch dismissed prematurely.</w:t>
      </w:r>
    </w:p>
    <w:p>
      <w:pPr>
        <w:numPr>
          <w:ilvl w:val="0"/>
          <w:numId w:val="1001"/>
        </w:numPr>
        <w:pStyle w:val="Compact"/>
      </w:pPr>
      <w:r>
        <w:t xml:space="preserve">French companies, including those based in Paris, can have flatter hierarchies than previously thought but still maintain strict professional protocols. The</w:t>
      </w:r>
      <w:r>
        <w:t xml:space="preserve"> </w:t>
      </w:r>
      <w:r>
        <w:rPr>
          <w:bCs/>
          <w:b/>
        </w:rPr>
        <w:t xml:space="preserve">Sales Executive</w:t>
      </w:r>
      <w:r>
        <w:t xml:space="preserve"> </w:t>
      </w:r>
      <w:r>
        <w:t xml:space="preserve">must identify the decision-makers accurately. In many cases, technical experts hold significant sway over commercial decisions.</w:t>
      </w:r>
    </w:p>
    <w:p>
      <w:pPr>
        <w:numPr>
          <w:ilvl w:val="0"/>
          <w:numId w:val="1001"/>
        </w:numPr>
        <w:pStyle w:val="Compact"/>
      </w:pPr>
      <w:r>
        <w:rPr>
          <w:bCs/>
          <w:b/>
        </w:rPr>
        <w:t xml:space="preserve">The Art of Debate:</w:t>
      </w:r>
      <w:r>
        <w:t xml:space="preserve"> </w:t>
      </w:r>
      <w:r>
        <w:t xml:space="preserve">In</w:t>
      </w:r>
      <w:r>
        <w:t xml:space="preserve"> </w:t>
      </w:r>
      <w:r>
        <w:rPr>
          <w:bCs/>
          <w:b/>
        </w:rPr>
        <w:t xml:space="preserve">France Paris</w:t>
      </w:r>
      <w:r>
        <w:t xml:space="preserve">, challenging a proposal is not seen as aggression but as intellectual engagement. A</w:t>
      </w:r>
      <w:r>
        <w:t xml:space="preserve"> </w:t>
      </w:r>
      <w:r>
        <w:rPr>
          <w:bCs/>
          <w:b/>
        </w:rPr>
        <w:t xml:space="preserve">Sales Executive</w:t>
      </w:r>
      <w:r>
        <w:t xml:space="preserve"> </w:t>
      </w:r>
      <w:r>
        <w:t xml:space="preserve">who crumbles under scrutiny or avoids debate will be perceived as lacking confidence or substance.</w:t>
      </w:r>
    </w:p>
    <w:bookmarkEnd w:id="23"/>
    <w:bookmarkStart w:id="24" w:name="X440b9015d5f3d6b61c76ca271d8dc5013d931eb"/>
    <w:p>
      <w:pPr>
        <w:pStyle w:val="Heading2"/>
      </w:pPr>
      <w:r>
        <w:t xml:space="preserve">Negotiation Strategies and Ethical Considerations</w:t>
      </w:r>
    </w:p>
    <w:p>
      <w:pPr>
        <w:pStyle w:val="FirstParagraph"/>
      </w:pPr>
      <w:r>
        <w:t xml:space="preserve">Negotiation in the context of a</w:t>
      </w:r>
      <w:r>
        <w:t xml:space="preserve"> </w:t>
      </w:r>
      <w:r>
        <w:rPr>
          <w:bCs/>
          <w:b/>
        </w:rPr>
        <w:t xml:space="preserve">Sales Executive</w:t>
      </w:r>
      <w:r>
        <w:t xml:space="preserve"> </w:t>
      </w:r>
      <w:r>
        <w:t xml:space="preserve">operating in international markets requires a shift from "win-lose" to "sustainable partnership." The texts analyzed argue that long-term success in mature economies depends on ethical consistency. In</w:t>
      </w:r>
      <w:r>
        <w:t xml:space="preserve"> </w:t>
      </w:r>
      <w:r>
        <w:rPr>
          <w:bCs/>
          <w:b/>
        </w:rPr>
        <w:t xml:space="preserve">France Paris</w:t>
      </w:r>
      <w:r>
        <w:t xml:space="preserve">, regulatory compliance is stringent. Data protection laws, labor regulations, and commercial standards are strictly enforced.</w:t>
      </w:r>
    </w:p>
    <w:p>
      <w:pPr>
        <w:pStyle w:val="BodyText"/>
      </w:pPr>
      <w:r>
        <w:t xml:space="preserve">The</w:t>
      </w:r>
      <w:r>
        <w:t xml:space="preserve"> </w:t>
      </w:r>
      <w:r>
        <w:rPr>
          <w:bCs/>
          <w:b/>
        </w:rPr>
        <w:t xml:space="preserve">Sales Executive</w:t>
      </w:r>
      <w:r>
        <w:t xml:space="preserve"> </w:t>
      </w:r>
      <w:r>
        <w:t xml:space="preserve">must ensure that their strategies are not only profitable but also compliant with European Union directives and local French laws. This includes transparent pricing structures and clear communication of service terms. The book report notes that transparency builds the kind of credibility required to sustain relationships in a city like Paris, where word-of-mouth reputation travels quickly within tight-knit professional networks.</w:t>
      </w:r>
    </w:p>
    <w:bookmarkEnd w:id="24"/>
    <w:bookmarkStart w:id="25" w:name="X702533469b93817fcd13a6b504d8296d0c71761"/>
    <w:p>
      <w:pPr>
        <w:pStyle w:val="Heading2"/>
      </w:pPr>
      <w:r>
        <w:t xml:space="preserve">The Role of Technology in Sales Execution</w:t>
      </w:r>
    </w:p>
    <w:p>
      <w:pPr>
        <w:pStyle w:val="FirstParagraph"/>
      </w:pPr>
      <w:r>
        <w:t xml:space="preserve">While human interaction remains central, technology plays an increasingly vital role for the modern</w:t>
      </w:r>
      <w:r>
        <w:t xml:space="preserve"> </w:t>
      </w:r>
      <w:r>
        <w:rPr>
          <w:bCs/>
          <w:b/>
        </w:rPr>
        <w:t xml:space="preserve">Sales Executive</w:t>
      </w:r>
      <w:r>
        <w:t xml:space="preserve">. CRM systems, data analytics, and AI-driven insights are essential tools. However, in the context of</w:t>
      </w:r>
      <w:r>
        <w:t xml:space="preserve"> </w:t>
      </w:r>
      <w:r>
        <w:rPr>
          <w:bCs/>
          <w:b/>
        </w:rPr>
        <w:t xml:space="preserve">France Paris</w:t>
      </w:r>
      <w:r>
        <w:t xml:space="preserve">, technology should augment rather than replace personal connection. The literature suggests that while digital communication is efficient for scheduling and follow-ups, high-value deals often require face-to-face interaction.</w:t>
      </w:r>
    </w:p>
    <w:p>
      <w:pPr>
        <w:pStyle w:val="BodyText"/>
      </w:pPr>
      <w:r>
        <w:t xml:space="preserve">The ideal approach involves using technology to prepare for meetings in</w:t>
      </w:r>
      <w:r>
        <w:t xml:space="preserve"> </w:t>
      </w:r>
      <w:r>
        <w:rPr>
          <w:bCs/>
          <w:b/>
        </w:rPr>
        <w:t xml:space="preserve">France Paris</w:t>
      </w:r>
      <w:r>
        <w:t xml:space="preserve">, analyzing client data to tailor presentations, and ensuring seamless post-sale support. Yet, the actual closing of deals often happens over lunch or dinner, emphasizing the social aspect of business that is pronounced in French culture. The</w:t>
      </w:r>
      <w:r>
        <w:t xml:space="preserve"> </w:t>
      </w:r>
      <w:r>
        <w:rPr>
          <w:bCs/>
          <w:b/>
        </w:rPr>
        <w:t xml:space="preserve">Sales Executive</w:t>
      </w:r>
      <w:r>
        <w:t xml:space="preserve"> </w:t>
      </w:r>
      <w:r>
        <w:t xml:space="preserve">must be comfortable navigating these social settings with professionalism.</w:t>
      </w:r>
    </w:p>
    <w:bookmarkEnd w:id="25"/>
    <w:bookmarkStart w:id="26" w:name="conclusion"/>
    <w:p>
      <w:pPr>
        <w:pStyle w:val="Heading2"/>
      </w:pPr>
      <w:r>
        <w:t xml:space="preserve">Conclusion</w:t>
      </w:r>
    </w:p>
    <w:p>
      <w:pPr>
        <w:pStyle w:val="FirstParagraph"/>
      </w:pPr>
      <w:r>
        <w:t xml:space="preserve">In conclusion, this Book Report has explored the multifaceted role of a Sales Executive within the specific and demanding context of France Paris. It is evident that success in this arena requires more than just product knowledge; it demands cultural fluency, intellectual rigor, and ethical integrity. The city of Paris represents a market where tradition meets innovation, creating a unique environment for commercial activities.</w:t>
      </w:r>
    </w:p>
    <w:p>
      <w:pPr>
        <w:pStyle w:val="BodyText"/>
      </w:pPr>
      <w:r>
        <w:t xml:space="preserve">For any individual aiming to excel as a Sales Executive in this region, the takeaway is clear: adaptability is key. One must respect the local customs while leveraging global best practices. The synergy between traditional relationship-building and modern sales technology defines the successful professional in this landscape. As we look toward the future of global commerce, understanding these specific dynamics will be essential for any Sales Executive looking to make an impact in one of the world’s most prestigious business hubs.</w:t>
      </w:r>
    </w:p>
    <w:p>
      <w:pPr>
        <w:pStyle w:val="BodyText"/>
      </w:pPr>
      <w:r>
        <w:t xml:space="preserve">© 2023 Academic Review Board. All rights reserved.</w:t>
      </w:r>
      <w:r>
        <w:br/>
      </w:r>
      <w:r>
        <w:t xml:space="preserve">Document Classification: Internal Use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Mastery in the Heart of Europe</dc:title>
  <dc:creator/>
  <dc:language>en</dc:language>
  <cp:keywords/>
  <dcterms:created xsi:type="dcterms:W3CDTF">2026-07-29T10:39:42Z</dcterms:created>
  <dcterms:modified xsi:type="dcterms:W3CDTF">2026-07-29T10:39:42Z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