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w:t>
      </w:r>
      <w:r>
        <w:t xml:space="preserve"> </w:t>
      </w:r>
      <w:r>
        <w:t xml:space="preserve">Germany</w:t>
      </w:r>
      <w:r>
        <w:t xml:space="preserve"> </w:t>
      </w:r>
      <w:r>
        <w:t xml:space="preserve">Frankfurt</w:t>
      </w:r>
    </w:p>
    <w:p>
      <w:pPr>
        <w:pStyle w:val="FirstParagraph"/>
      </w:pPr>
      <w:r>
        <w:t xml:space="preserve">```html</w:t>
      </w:r>
    </w:p>
    <w:bookmarkStart w:id="26" w:name="Xa81437f280c03bd2a734e78e2737c3efbba7a89"/>
    <w:p>
      <w:pPr>
        <w:pStyle w:val="Heading1"/>
      </w:pPr>
      <w:r>
        <w:t xml:space="preserve">The Strategic Sales Executive: A Comprehensive Book Report on Navigating the Frankfurt Market</w:t>
      </w:r>
    </w:p>
    <w:bookmarkStart w:id="20" w:name="i.-introduction-to-the-subject-matter"/>
    <w:p>
      <w:pPr>
        <w:pStyle w:val="Heading2"/>
      </w:pPr>
      <w:r>
        <w:t xml:space="preserve">I. Introduction to the Subject Matter</w:t>
      </w:r>
    </w:p>
    <w:p>
      <w:pPr>
        <w:pStyle w:val="FirstParagraph"/>
      </w:pPr>
      <w:r>
        <w:t xml:space="preserve">In the contemporary landscape of global commerce, few roles are as pivotal and complex as that of a</w:t>
      </w:r>
      <w:r>
        <w:t xml:space="preserve"> </w:t>
      </w:r>
      <w:r>
        <w:rPr>
          <w:bCs/>
          <w:b/>
        </w:rPr>
        <w:t xml:space="preserve">Sales Executive</w:t>
      </w:r>
      <w:r>
        <w:t xml:space="preserve">. This book report serves to analyze the critical competencies, cultural nuances, and strategic imperatives required for success in this demanding profession. While sales principles are universal in their fundamental psychology, their application is heavily dictated by local economic structures and cultural expectations. Consequently, this report focuses specifically on the unique environment of</w:t>
      </w:r>
      <w:r>
        <w:t xml:space="preserve"> </w:t>
      </w:r>
      <w:r>
        <w:rPr>
          <w:bCs/>
          <w:b/>
        </w:rPr>
        <w:t xml:space="preserve">Germany Frankfurt</w:t>
      </w:r>
      <w:r>
        <w:t xml:space="preserve">. As one of Europe's most significant financial hubs and a gateway to the DACH region (Germany, Austria, Switzerland), Frankfurt presents a distinct set of challenges and opportunities for professionals aiming to excel in B2B (Business-to-Business) sales. This document explores the literature surrounding high-performance sales strategies with a specific lens applied to the German market.</w:t>
      </w:r>
    </w:p>
    <w:bookmarkEnd w:id="20"/>
    <w:bookmarkStart w:id="21" w:name="Xe48e566efa51337004ea17932e67bdfdaf156ab"/>
    <w:p>
      <w:pPr>
        <w:pStyle w:val="Heading2"/>
      </w:pPr>
      <w:r>
        <w:t xml:space="preserve">II. The Profile of an Effective Sales Executive</w:t>
      </w:r>
    </w:p>
    <w:p>
      <w:pPr>
        <w:pStyle w:val="FirstParagraph"/>
      </w:pPr>
      <w:r>
        <w:t xml:space="preserve">The literature on modern sales methodology emphasizes that a</w:t>
      </w:r>
      <w:r>
        <w:t xml:space="preserve"> </w:t>
      </w:r>
      <w:r>
        <w:rPr>
          <w:bCs/>
          <w:b/>
        </w:rPr>
        <w:t xml:space="preserve">Sales Executive</w:t>
      </w:r>
      <w:r>
        <w:t xml:space="preserve"> </w:t>
      </w:r>
      <w:r>
        <w:t xml:space="preserve">is no longer merely a vendor of products but becomes a trusted advisor and consultant. In Frankfurt, where clients are often sophisticated financial institutions, tech startups, or multinational corporations headquartered in the city's skyline offices, the expectation for depth of knowledge is exceptionally high. A successful executive must possess not only product expertise but also an understanding of macroeconomic trends affecting Central Europe.</w:t>
      </w:r>
    </w:p>
    <w:p>
      <w:pPr>
        <w:pStyle w:val="BodyText"/>
      </w:pPr>
      <w:r>
        <w:t xml:space="preserve">Key traits identified in leading sales literature include resilience, active listening, and strategic negotiation skills. However, the book report highlights that in the context of</w:t>
      </w:r>
      <w:r>
        <w:t xml:space="preserve"> </w:t>
      </w:r>
      <w:r>
        <w:rPr>
          <w:bCs/>
          <w:b/>
        </w:rPr>
        <w:t xml:space="preserve">Germany Frankfurt</w:t>
      </w:r>
      <w:r>
        <w:t xml:space="preserve">, these traits must be tempered with precision and thoroughness. The modern</w:t>
      </w:r>
      <w:r>
        <w:t xml:space="preserve"> </w:t>
      </w:r>
      <w:r>
        <w:rPr>
          <w:bCs/>
          <w:b/>
        </w:rPr>
        <w:t xml:space="preserve">Sales Executive</w:t>
      </w:r>
      <w:r>
        <w:t xml:space="preserve"> </w:t>
      </w:r>
      <w:r>
        <w:t xml:space="preserve">must demonstrate a "consultative approach," where the primary goal is to solve complex business problems rather than simply pushing inventory. This shift from transactional selling to value-based selling is particularly pronounced in Frankfurt’s competitive market, where margin pressures are tight and competitors abound.</w:t>
      </w:r>
    </w:p>
    <w:bookmarkEnd w:id="21"/>
    <w:bookmarkStart w:id="22" w:name="X395914a26764d9456427f6aeb35918e6bd92619"/>
    <w:p>
      <w:pPr>
        <w:pStyle w:val="Heading2"/>
      </w:pPr>
      <w:r>
        <w:t xml:space="preserve">III. The Frankfurt Context: Cultural and Economic Landscape</w:t>
      </w:r>
    </w:p>
    <w:p>
      <w:pPr>
        <w:pStyle w:val="FirstParagraph"/>
      </w:pPr>
      <w:r>
        <w:t xml:space="preserve">To understand the role of a</w:t>
      </w:r>
      <w:r>
        <w:t xml:space="preserve"> </w:t>
      </w:r>
      <w:r>
        <w:rPr>
          <w:bCs/>
          <w:b/>
        </w:rPr>
        <w:t xml:space="preserve">Sales Executive</w:t>
      </w:r>
      <w:r>
        <w:t xml:space="preserve"> </w:t>
      </w:r>
      <w:r>
        <w:t xml:space="preserve">in this region, one must first appreciate the unique ecosystem of</w:t>
      </w:r>
      <w:r>
        <w:t xml:space="preserve"> </w:t>
      </w:r>
      <w:r>
        <w:rPr>
          <w:bCs/>
          <w:b/>
        </w:rPr>
        <w:t xml:space="preserve">Germany Frankfurt</w:t>
      </w:r>
      <w:r>
        <w:t xml:space="preserve">. Located on the banks of the Main River, Frankfurt is known as "Mainhattan" due to its impressive skyline. It is home to the European Central Bank and numerous major German and international banks. This concentration of financial power creates a B2B environment characterized by high stakes, long sales cycles, and rigorous decision-making processes.</w:t>
      </w:r>
    </w:p>
    <w:p>
      <w:pPr>
        <w:pStyle w:val="BodyText"/>
      </w:pPr>
      <w:r>
        <w:t xml:space="preserve">Literature on cross-cultural sales management indicates that German business culture is structured around efficiency, reliability, and technical competence. For a</w:t>
      </w:r>
      <w:r>
        <w:t xml:space="preserve"> </w:t>
      </w:r>
      <w:r>
        <w:rPr>
          <w:bCs/>
          <w:b/>
        </w:rPr>
        <w:t xml:space="preserve">Sales Executive</w:t>
      </w:r>
      <w:r>
        <w:t xml:space="preserve"> </w:t>
      </w:r>
      <w:r>
        <w:t xml:space="preserve">operating in</w:t>
      </w:r>
      <w:r>
        <w:t xml:space="preserve"> </w:t>
      </w:r>
      <w:r>
        <w:rPr>
          <w:bCs/>
          <w:b/>
        </w:rPr>
        <w:t xml:space="preserve">Germany Frankfurt</w:t>
      </w:r>
      <w:r>
        <w:t xml:space="preserve">, superficial charm or aggressive closing tactics are often viewed with skepticism. Instead, trust is built through consistency, detailed data analysis, and professional punctuality. The concept of "Gründlichkeit" (thoroughness) is paramount. Clients in Frankfurt expect comprehensive proposals that address potential risks before they arise.</w:t>
      </w:r>
    </w:p>
    <w:bookmarkEnd w:id="22"/>
    <w:bookmarkStart w:id="23" w:name="X9c75bd01db1965946467f1f1482cd23668e129c"/>
    <w:p>
      <w:pPr>
        <w:pStyle w:val="Heading2"/>
      </w:pPr>
      <w:r>
        <w:t xml:space="preserve">IV. Strategic Competencies for the Region</w:t>
      </w:r>
    </w:p>
    <w:p>
      <w:pPr>
        <w:pStyle w:val="FirstParagraph"/>
      </w:pPr>
      <w:r>
        <w:t xml:space="preserve">This book report identifies three core strategic pillars necessary for a</w:t>
      </w:r>
      <w:r>
        <w:t xml:space="preserve"> </w:t>
      </w:r>
      <w:r>
        <w:rPr>
          <w:bCs/>
          <w:b/>
        </w:rPr>
        <w:t xml:space="preserve">Sales Executive</w:t>
      </w:r>
      <w:r>
        <w:t xml:space="preserve"> </w:t>
      </w:r>
      <w:r>
        <w:t xml:space="preserve">succeeding in</w:t>
      </w:r>
      <w:r>
        <w:t xml:space="preserve"> </w:t>
      </w:r>
      <w:r>
        <w:rPr>
          <w:bCs/>
          <w:b/>
        </w:rPr>
        <w:t xml:space="preserve">Germany Frankfurt</w:t>
      </w:r>
      <w:r>
        <w:t xml:space="preserve">:</w:t>
      </w:r>
    </w:p>
    <w:p>
      <w:pPr>
        <w:numPr>
          <w:ilvl w:val="0"/>
          <w:numId w:val="1001"/>
        </w:numPr>
        <w:pStyle w:val="Compact"/>
      </w:pPr>
      <w:r>
        <w:rPr>
          <w:bCs/>
          <w:b/>
        </w:rPr>
        <w:t xml:space="preserve">Data-Driven Decision Making:</w:t>
      </w:r>
      <w:r>
        <w:t xml:space="preserve">In a city driven by finance and fintech, arguments based on emotion are weak. A</w:t>
      </w:r>
      <w:r>
        <w:t xml:space="preserve"> </w:t>
      </w:r>
      <w:r>
        <w:rPr>
          <w:bCs/>
          <w:b/>
        </w:rPr>
        <w:t xml:space="preserve">Sales Executive</w:t>
      </w:r>
      <w:r>
        <w:t xml:space="preserve"> </w:t>
      </w:r>
      <w:r>
        <w:t xml:space="preserve">must present robust data analytics to justify investment decisions.</w:t>
      </w:r>
    </w:p>
    <w:p>
      <w:pPr>
        <w:numPr>
          <w:ilvl w:val="0"/>
          <w:numId w:val="1001"/>
        </w:numPr>
      </w:pPr>
      <w:r>
        <w:t xml:space="preserve">Nuanced Communication:</w:t>
      </w:r>
    </w:p>
    <w:p>
      <w:pPr>
        <w:numPr>
          <w:ilvl w:val="0"/>
          <w:numId w:val="1000"/>
        </w:numPr>
      </w:pPr>
      <w:r>
        <w:t xml:space="preserve">The report notes that while English is widely spoken in Frankfurt's international business community, the use of German in formal contracts and initial relationship-building can significantly enhance credibility. A</w:t>
      </w:r>
      <w:r>
        <w:t xml:space="preserve"> </w:t>
      </w:r>
      <w:r>
        <w:rPr>
          <w:bCs/>
          <w:b/>
        </w:rPr>
        <w:t xml:space="preserve">Sales Executive</w:t>
      </w:r>
      <w:r>
        <w:t xml:space="preserve"> </w:t>
      </w:r>
      <w:r>
        <w:t xml:space="preserve">who demonstrates respect for local language and customs gains a distinct advantage over those who rely solely on global standardization.</w:t>
      </w:r>
    </w:p>
    <w:p>
      <w:pPr>
        <w:numPr>
          <w:ilvl w:val="0"/>
          <w:numId w:val="1001"/>
        </w:numPr>
      </w:pPr>
      <w:r>
        <w:rPr>
          <w:bCs/>
          <w:b/>
        </w:rPr>
        <w:t xml:space="preserve">Navigating Hierarchies:</w:t>
      </w:r>
    </w:p>
    <w:p>
      <w:pPr>
        <w:numPr>
          <w:ilvl w:val="0"/>
          <w:numId w:val="1000"/>
        </w:numPr>
      </w:pPr>
      <w:r>
        <w:t xml:space="preserve">German corporate structures, particularly in Frankfurt's established firms, can be hierarchical. Decisions often require consensus among technical experts, procurement officers, and C-suite executives. A</w:t>
      </w:r>
      <w:r>
        <w:t xml:space="preserve"> </w:t>
      </w:r>
      <w:r>
        <w:rPr>
          <w:bCs/>
          <w:b/>
        </w:rPr>
        <w:t xml:space="preserve">Sales Executive</w:t>
      </w:r>
      <w:r>
        <w:t xml:space="preserve"> </w:t>
      </w:r>
      <w:r>
        <w:t xml:space="preserve">must map these stakeholder relationships meticulously and tailor communication styles to each level of the organization.</w:t>
      </w:r>
    </w:p>
    <w:bookmarkEnd w:id="23"/>
    <w:bookmarkStart w:id="24" w:name="v.-challenges-and-ethical-considerations"/>
    <w:p>
      <w:pPr>
        <w:pStyle w:val="Heading2"/>
      </w:pPr>
      <w:r>
        <w:t xml:space="preserve">V. Challenges and Ethical Considerations</w:t>
      </w:r>
    </w:p>
    <w:p>
      <w:pPr>
        <w:pStyle w:val="FirstParagraph"/>
      </w:pPr>
      <w:r>
        <w:t xml:space="preserve">The literature also addresses the ethical dimensions of sales in</w:t>
      </w:r>
      <w:r>
        <w:t xml:space="preserve"> </w:t>
      </w:r>
      <w:r>
        <w:rPr>
          <w:bCs/>
          <w:b/>
        </w:rPr>
        <w:t xml:space="preserve">Germany Frankfurt</w:t>
      </w:r>
      <w:r>
        <w:t xml:space="preserve">. Germany has strict regulations regarding data privacy (GDPR) and anti-bribery laws. A</w:t>
      </w:r>
      <w:r>
        <w:t xml:space="preserve"> </w:t>
      </w:r>
      <w:r>
        <w:rPr>
          <w:bCs/>
          <w:b/>
        </w:rPr>
        <w:t xml:space="preserve">Sales Executive</w:t>
      </w:r>
      <w:r>
        <w:t xml:space="preserve"> </w:t>
      </w:r>
      <w:r>
        <w:t xml:space="preserve">must operate within a framework of absolute transparency. The book report emphasizes that in this market, integrity is not just a moral virtue but a business imperative. Any perception of cutthroat tactics or lack of compliance can lead to immediate disqualification by prospective clients.</w:t>
      </w:r>
    </w:p>
    <w:p>
      <w:pPr>
        <w:pStyle w:val="BodyText"/>
      </w:pPr>
      <w:r>
        <w:t xml:space="preserve">Furthermore, the competitive density in Frankfurt means that differentiation is difficult. A</w:t>
      </w:r>
      <w:r>
        <w:t xml:space="preserve"> </w:t>
      </w:r>
      <w:r>
        <w:rPr>
          <w:bCs/>
          <w:b/>
        </w:rPr>
        <w:t xml:space="preserve">Sales Executive</w:t>
      </w:r>
      <w:r>
        <w:t xml:space="preserve"> </w:t>
      </w:r>
      <w:r>
        <w:t xml:space="preserve">must constantly innovate their value proposition to stand out. The report suggests that networking within local industry clusters and chambers of commerce is vital for generating qualified leads in this saturated market.</w:t>
      </w:r>
    </w:p>
    <w:bookmarkEnd w:id="24"/>
    <w:bookmarkStart w:id="25" w:name="vii.-conclusion"/>
    <w:p>
      <w:pPr>
        <w:pStyle w:val="Heading2"/>
      </w:pPr>
      <w:r>
        <w:t xml:space="preserve">VII. Conclusion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Germany Frankfurt</w:t>
      </w:r>
      <w:r>
        <w:t xml:space="preserve"> </w:t>
      </w:r>
      <w:r>
        <w:t xml:space="preserve">is one of the most demanding yet rewarding positions in modern business. It requires a blend of traditional sales acumen with deep cultural intelligence and technical proficiency. The analysis presented in this book report underscores that success is not achieved through generic strategies but through a tailored approach that respects the precision, professionalism, and complexity of the Frankfurt market.</w:t>
      </w:r>
    </w:p>
    <w:p>
      <w:pPr>
        <w:pStyle w:val="BodyText"/>
      </w:pPr>
      <w:r>
        <w:t xml:space="preserve">For professionals aspiring to lead in this sector, the path forward involves continuous learning about local regulations, mastering data-centric presentations, and building long-term relationships based on trust and reliability. The</w:t>
      </w:r>
      <w:r>
        <w:t xml:space="preserve"> </w:t>
      </w:r>
      <w:r>
        <w:rPr>
          <w:bCs/>
          <w:b/>
        </w:rPr>
        <w:t xml:space="preserve">Sales Executive</w:t>
      </w:r>
      <w:r>
        <w:t xml:space="preserve"> </w:t>
      </w:r>
      <w:r>
        <w:t xml:space="preserve">who masters these nuances will find that</w:t>
      </w:r>
      <w:r>
        <w:t xml:space="preserve"> </w:t>
      </w:r>
      <w:r>
        <w:rPr>
          <w:bCs/>
          <w:b/>
        </w:rPr>
        <w:t xml:space="preserve">Germany Frankfurt</w:t>
      </w:r>
      <w:r>
        <w:t xml:space="preserve">, with its economic power and strategic location, offers unparalleled opportunities for career growth and business impact.</w:t>
      </w:r>
    </w:p>
    <w:p>
      <w:pPr>
        <w:pStyle w:val="BodyText"/>
      </w:pPr>
      <w:r>
        <w:t xml:space="preserve">This document serves as a foundational guide, illustrating that while the tools of sales are global, their application in</w:t>
      </w:r>
      <w:r>
        <w:t xml:space="preserve"> </w:t>
      </w:r>
      <w:r>
        <w:rPr>
          <w:bCs/>
          <w:b/>
        </w:rPr>
        <w:t xml:space="preserve">Germany Frankfurt</w:t>
      </w:r>
      <w:r>
        <w:t xml:space="preserve"> </w:t>
      </w:r>
      <w:r>
        <w:t xml:space="preserve">requires a localized, nuanced, and highly professional execution by the dedicated</w:t>
      </w:r>
      <w:r>
        <w:t xml:space="preserve"> </w:t>
      </w:r>
      <w:r>
        <w:rPr>
          <w:bCs/>
          <w:b/>
        </w:rPr>
        <w:t xml:space="preserve">Sales Executive</w:t>
      </w:r>
      <w:r>
        <w:t xml:space="preserve">.</w:t>
      </w:r>
    </w:p>
    <w:bookmarkEnd w:id="25"/>
    <w:p>
      <w:pPr>
        <w:pStyle w:val="BodyText"/>
      </w:pPr>
      <w:r>
        <w:t xml:space="preserve">)</w:t>
      </w:r>
      <w:r>
        <w:t xml:space="preserve"> </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 Germany Frankfurt</dc:title>
  <dc:creator/>
  <dc:language>en</dc:language>
  <cp:keywords/>
  <dcterms:created xsi:type="dcterms:W3CDTF">2026-07-29T12:05:49Z</dcterms:created>
  <dcterms:modified xsi:type="dcterms:W3CDTF">2026-07-29T12:05:49Z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