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bbc3cd9623efefb2d60827c2a9df8fc211ada7"/>
    <w:p>
      <w:pPr>
        <w:pStyle w:val="Heading1"/>
      </w:pPr>
      <w:r>
        <w:t xml:space="preserve">The Strategic Art of Persuasion in the Heart of Central Asia</w:t>
      </w:r>
      <w:r>
        <w:br/>
      </w:r>
      <w:r>
        <w:t xml:space="preserve">A Book Report on "Sales Executive" Dynamics in Kazakhstan, Almaty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Business Development Committee</w:t>
      </w:r>
      <w:r>
        <w:br/>
      </w:r>
      <w:r>
        <w:rPr>
          <w:bCs/>
          <w:b/>
        </w:rPr>
        <w:t xml:space="preserve">From:</w:t>
      </w:r>
      <w:r>
        <w:t xml:space="preserve"> </w:t>
      </w:r>
      <w:r>
        <w:t xml:space="preserve">Senior Market Analyst</w:t>
      </w:r>
      <w:r>
        <w:br/>
      </w:r>
      <w:r>
        <w:rPr>
          <w:bCs/>
          <w:b/>
        </w:rPr>
        <w:t xml:space="preserve">Subject:</w:t>
      </w:r>
      <w:r>
        <w:t xml:space="preserve">An analysis of sales methodologies applicable to the</w:t>
      </w:r>
      <w:r>
        <w:t xml:space="preserve"> </w:t>
      </w:r>
      <w:r>
        <w:t xml:space="preserve">Sales Executive</w:t>
      </w:r>
      <w:r>
        <w:t xml:space="preserve"> </w:t>
      </w:r>
      <w:r>
        <w:t xml:space="preserve">role within the unique cultural and economic landscape of</w:t>
      </w:r>
      <w:r>
        <w:t xml:space="preserve"> </w:t>
      </w:r>
      <w:r>
        <w:t xml:space="preserve">Kazakhstan, Almaty</w:t>
      </w:r>
      <w:r>
        <w:t xml:space="preserve">.</w:t>
      </w:r>
    </w:p>
    <w:bookmarkStart w:id="20" w:name="X3d549c185cec61da879421049ba26fe20fafad2"/>
    <w:p>
      <w:pPr>
        <w:pStyle w:val="Heading2"/>
      </w:pPr>
      <w:r>
        <w:t xml:space="preserve">I. Introduction: The Convergence of Theory and Local Reality</w:t>
      </w:r>
    </w:p>
    <w:p>
      <w:pPr>
        <w:pStyle w:val="FirstParagraph"/>
      </w:pPr>
      <w:r>
        <w:t xml:space="preserve">In the realm of global commerce, few roles are as critical yet misunderstood as that of the modern</w:t>
      </w:r>
      <w:r>
        <w:t xml:space="preserve"> </w:t>
      </w:r>
      <w:r>
        <w:t xml:space="preserve">Sales Executive</w:t>
      </w:r>
      <w:r>
        <w:t xml:space="preserve">. While standard business literature often prescribes a one-size-fits-all approach to negotiation and closing deals, this report argues for a deeply localized adaptation. Specifically, we examine how general sales principles must be filtered through the distinct cultural, economic, and social lenses of</w:t>
      </w:r>
      <w:r>
        <w:t xml:space="preserve"> </w:t>
      </w:r>
      <w:r>
        <w:t xml:space="preserve">Kazakhstan</w:t>
      </w:r>
      <w:r>
        <w:t xml:space="preserve">, with a specific geographic focus on its most vibrant commercial hub:</w:t>
      </w:r>
      <w:r>
        <w:t xml:space="preserve"> </w:t>
      </w:r>
      <w:r>
        <w:t xml:space="preserve">Almaty</w:t>
      </w:r>
      <w:r>
        <w:t xml:space="preserve">. This document serves not merely as a review of generic sales literature, but as a strategic synthesis intended for professionals seeking to navigate the complex terrain of Central Asian markets.</w:t>
      </w:r>
    </w:p>
    <w:p>
      <w:pPr>
        <w:pStyle w:val="BodyText"/>
      </w:pPr>
      <w:r>
        <w:t xml:space="preserve">The concept of the</w:t>
      </w:r>
      <w:r>
        <w:t xml:space="preserve"> </w:t>
      </w:r>
      <w:r>
        <w:t xml:space="preserve">Sales Executive</w:t>
      </w:r>
      <w:r>
        <w:t xml:space="preserve"> </w:t>
      </w:r>
      <w:r>
        <w:t xml:space="preserve">is traditionally defined by metrics: conversion rates, lead generation, and revenue growth. However, in</w:t>
      </w:r>
      <w:r>
        <w:t xml:space="preserve"> </w:t>
      </w:r>
      <w:r>
        <w:t xml:space="preserve">Kazakhstan</w:t>
      </w:r>
      <w:r>
        <w:t xml:space="preserve">, particularly in a city like</w:t>
      </w:r>
      <w:r>
        <w:t xml:space="preserve"> </w:t>
      </w:r>
      <w:r>
        <w:t xml:space="preserve">Almaty</w:t>
      </w:r>
      <w:r>
        <w:t xml:space="preserve">, these metrics are secondary to relationship capital. The "Book Report" on this subject reveals that success here is less about the product itself and more about the trust established between individuals before a contract is ever drafted.</w:t>
      </w:r>
    </w:p>
    <w:bookmarkEnd w:id="20"/>
    <w:bookmarkStart w:id="21" w:name="X89003f526e046d5df60930e760ccf7565648af1"/>
    <w:p>
      <w:pPr>
        <w:pStyle w:val="Heading2"/>
      </w:pPr>
      <w:r>
        <w:t xml:space="preserve">II. Cultural Context: The Role of Trust in Almaty</w:t>
      </w:r>
    </w:p>
    <w:p>
      <w:pPr>
        <w:pStyle w:val="FirstParagraph"/>
      </w:pPr>
      <w:r>
        <w:t xml:space="preserve">To understand why a</w:t>
      </w:r>
      <w:r>
        <w:t xml:space="preserve"> </w:t>
      </w:r>
      <w:r>
        <w:t xml:space="preserve">Sales Executive</w:t>
      </w:r>
      <w:r>
        <w:t xml:space="preserve"> </w:t>
      </w:r>
      <w:r>
        <w:t xml:space="preserve">fails or succeeds in</w:t>
      </w:r>
      <w:r>
        <w:t xml:space="preserve"> </w:t>
      </w:r>
      <w:r>
        <w:t xml:space="preserve">Almaty</w:t>
      </w:r>
      <w:r>
        <w:t xml:space="preserve">, one must first understand the concept of "Trust" in Kazakh culture. Unlike Western markets where contracts are viewed as binding legal documents that supersede personal relationships, business in</w:t>
      </w:r>
      <w:r>
        <w:t xml:space="preserve"> </w:t>
      </w:r>
      <w:r>
        <w:t xml:space="preserve">Kazakhstan</w:t>
      </w:r>
      <w:r>
        <w:t xml:space="preserve"> </w:t>
      </w:r>
      <w:r>
        <w:t xml:space="preserve">is heavily relational. The foundation of any deal is built on *senim* (trust). For a</w:t>
      </w:r>
      <w:r>
        <w:t xml:space="preserve"> </w:t>
      </w:r>
      <w:r>
        <w:t xml:space="preserve">Sales Executive</w:t>
      </w:r>
      <w:r>
        <w:t xml:space="preserve">, this means that the initial interactions cannot be transactional. They must be social.</w:t>
      </w:r>
    </w:p>
    <w:p>
      <w:pPr>
        <w:pStyle w:val="BodyText"/>
      </w:pPr>
      <w:r>
        <w:t xml:space="preserve">In</w:t>
      </w:r>
      <w:r>
        <w:t xml:space="preserve"> </w:t>
      </w:r>
      <w:r>
        <w:t xml:space="preserve">Almaty</w:t>
      </w:r>
      <w:r>
        <w:t xml:space="preserve">, the commercial center of the country, business culture is sophisticated yet deeply rooted in traditional hospitality norms. A successful</w:t>
      </w:r>
      <w:r>
        <w:t xml:space="preserve"> </w:t>
      </w:r>
      <w:r>
        <w:t xml:space="preserve">Sales Executive</w:t>
      </w:r>
      <w:r>
        <w:t xml:space="preserve"> </w:t>
      </w:r>
      <w:r>
        <w:t xml:space="preserve">understands that inviting a potential client to dinner or discussing family matters is not a distraction from work; it is the work itself. The literature on sales often dismisses small talk as inefficient. In</w:t>
      </w:r>
      <w:r>
        <w:t xml:space="preserve"> </w:t>
      </w:r>
      <w:r>
        <w:t xml:space="preserve">Kazakhstan, Almaty</w:t>
      </w:r>
      <w:r>
        <w:t xml:space="preserve">, this advice is dangerous. The time spent building rapport determines the longevity of the business partnership.</w:t>
      </w:r>
    </w:p>
    <w:bookmarkEnd w:id="21"/>
    <w:bookmarkStart w:id="22" w:name="iii.-negotiation-styles-and-hierarchy"/>
    <w:p>
      <w:pPr>
        <w:pStyle w:val="Heading2"/>
      </w:pPr>
      <w:r>
        <w:t xml:space="preserve">III. Negotiation Styles and Hierarchy</w:t>
      </w:r>
    </w:p>
    <w:p>
      <w:pPr>
        <w:pStyle w:val="FirstParagraph"/>
      </w:pPr>
      <w:r>
        <w:t xml:space="preserve">A critical aspect of any guide for a</w:t>
      </w:r>
      <w:r>
        <w:t xml:space="preserve"> </w:t>
      </w:r>
      <w:r>
        <w:t xml:space="preserve">Sales Executive</w:t>
      </w:r>
      <w:r>
        <w:t xml:space="preserve"> </w:t>
      </w:r>
      <w:r>
        <w:t xml:space="preserve">operating in Central Asia is an understanding of hierarchy. Kazakhstan remains a society with respect for seniority and authority. In meetings within</w:t>
      </w:r>
      <w:r>
        <w:t xml:space="preserve"> </w:t>
      </w:r>
      <w:r>
        <w:t xml:space="preserve">Almaty’s</w:t>
      </w:r>
      <w:r>
        <w:t xml:space="preserve"> </w:t>
      </w:r>
      <w:r>
        <w:t xml:space="preserve">corporate offices, decisions are rarely made democratically or by junior staff alone. The</w:t>
      </w:r>
      <w:r>
        <w:t xml:space="preserve"> </w:t>
      </w:r>
      <w:r>
        <w:t xml:space="preserve">Sales Executive</w:t>
      </w:r>
      <w:r>
        <w:t xml:space="preserve"> </w:t>
      </w:r>
      <w:r>
        <w:t xml:space="preserve">must correctly identify the decision-maker, who is often an older executive or a business owner.</w:t>
      </w:r>
    </w:p>
    <w:p>
      <w:pPr>
        <w:pStyle w:val="BodyText"/>
      </w:pPr>
      <w:r>
        <w:t xml:space="preserve">Missteps in protocol can be fatal to a deal. For instance, challenging a senior figure publicly during negotiations is considered highly disrespectful and will likely result in immediate termination of discussions. A culturally aware</w:t>
      </w:r>
      <w:r>
        <w:t xml:space="preserve"> </w:t>
      </w:r>
      <w:r>
        <w:t xml:space="preserve">Sales Executive</w:t>
      </w:r>
      <w:r>
        <w:t xml:space="preserve"> </w:t>
      </w:r>
      <w:r>
        <w:t xml:space="preserve">adapts their communication style to be deferential yet confident, ensuring that the local stakeholders feel respected and valued. This nuance is often overlooked in standard American or European sales training but is paramount for success in</w:t>
      </w:r>
      <w:r>
        <w:t xml:space="preserve"> </w:t>
      </w:r>
      <w:r>
        <w:t xml:space="preserve">Kazakhstan, Almaty</w:t>
      </w:r>
      <w:r>
        <w:t xml:space="preserve">.</w:t>
      </w:r>
    </w:p>
    <w:bookmarkEnd w:id="22"/>
    <w:bookmarkStart w:id="23" w:name="iv.-the-economic-landscape-of-almaty"/>
    <w:p>
      <w:pPr>
        <w:pStyle w:val="Heading2"/>
      </w:pPr>
      <w:r>
        <w:t xml:space="preserve">IV. The Economic Landscape of Almaty</w:t>
      </w:r>
    </w:p>
    <w:p>
      <w:pPr>
        <w:pStyle w:val="FirstParagraph"/>
      </w:pPr>
      <w:r>
        <w:t xml:space="preserve">The economic environment of</w:t>
      </w:r>
      <w:r>
        <w:t xml:space="preserve"> </w:t>
      </w:r>
      <w:r>
        <w:t xml:space="preserve">Almaty</w:t>
      </w:r>
      <w:r>
        <w:t xml:space="preserve"> </w:t>
      </w:r>
      <w:r>
        <w:t xml:space="preserve">presents unique opportunities and challenges. As the financial capital of the nation, it hosts a diverse mix of local conglomerates, foreign multinational corporations, and a growing startup ecosystem. For a</w:t>
      </w:r>
      <w:r>
        <w:t xml:space="preserve"> </w:t>
      </w:r>
      <w:r>
        <w:t xml:space="preserve">Sales Executive</w:t>
      </w:r>
      <w:r>
        <w:t xml:space="preserve">, this diversity requires flexibility. One cannot use the same pitch for a state-owned enterprise in Baiterek Tower as one would for an agile tech startup in Shymbulak.</w:t>
      </w:r>
    </w:p>
    <w:p>
      <w:pPr>
        <w:pStyle w:val="BodyText"/>
      </w:pPr>
      <w:r>
        <w:t xml:space="preserve">The market is increasingly digitized, yet personal interaction remains king. A</w:t>
      </w:r>
      <w:r>
        <w:t xml:space="preserve"> </w:t>
      </w:r>
      <w:r>
        <w:t xml:space="preserve">Sales Executive</w:t>
      </w:r>
      <w:r>
        <w:t xml:space="preserve"> </w:t>
      </w:r>
      <w:r>
        <w:t xml:space="preserve">must leverage digital tools for lead generation but rely on face-to-face meetings for closing. The pace of business in</w:t>
      </w:r>
      <w:r>
        <w:t xml:space="preserve"> </w:t>
      </w:r>
      <w:r>
        <w:t xml:space="preserve">Almaty</w:t>
      </w:r>
      <w:r>
        <w:t xml:space="preserve"> </w:t>
      </w:r>
      <w:r>
        <w:t xml:space="preserve">can be slow regarding bureaucracy but fast regarding competitive pressure. Clients expect high responsiveness and tailored solutions that address specific local pain points, such as logistics hurdles or currency fluctuation risks.</w:t>
      </w:r>
    </w:p>
    <w:bookmarkEnd w:id="23"/>
    <w:bookmarkStart w:id="24" w:name="X738714f3404b23549bd62c9ab97e60e6b4f8c32"/>
    <w:p>
      <w:pPr>
        <w:pStyle w:val="Heading2"/>
      </w:pPr>
      <w:r>
        <w:t xml:space="preserve">V. Strategic Recommendations for the Modern Sales Executive</w:t>
      </w:r>
    </w:p>
    <w:p>
      <w:pPr>
        <w:pStyle w:val="FirstParagraph"/>
      </w:pPr>
      <w:r>
        <w:t xml:space="preserve">Based on the synthesis of global sales theories and local realities in</w:t>
      </w:r>
      <w:r>
        <w:t xml:space="preserve"> </w:t>
      </w:r>
      <w:r>
        <w:t xml:space="preserve">Kazakhstan, Almaty</w:t>
      </w:r>
      <w:r>
        <w:t xml:space="preserve">, we propose three core pillars for any</w:t>
      </w:r>
      <w:r>
        <w:t xml:space="preserve"> </w:t>
      </w:r>
      <w:r>
        <w:t xml:space="preserve">Sales Executive</w:t>
      </w:r>
      <w:r>
        <w:t xml:space="preserve">:</w:t>
      </w:r>
    </w:p>
    <w:p>
      <w:pPr>
        <w:numPr>
          <w:ilvl w:val="0"/>
          <w:numId w:val="1001"/>
        </w:numPr>
        <w:pStyle w:val="Compact"/>
      </w:pPr>
      <w:r>
        <w:rPr>
          <w:bCs/>
          <w:b/>
        </w:rPr>
        <w:t xml:space="preserve">Cultural Immersion:</w:t>
      </w:r>
      <w:r>
        <w:t xml:space="preserve"> </w:t>
      </w:r>
      <w:r>
        <w:t xml:space="preserve">Beyond language proficiency (where Russian or Kazakh is essential), understanding the nuances of local humor, holidays (such as Nauryz), and social etiquette is non-negotiable. A</w:t>
      </w:r>
      <w:r>
        <w:t xml:space="preserve"> </w:t>
      </w:r>
      <w:r>
        <w:t xml:space="preserve">Sales Executive</w:t>
      </w:r>
      <w:r>
        <w:t xml:space="preserve"> </w:t>
      </w:r>
      <w:r>
        <w:t xml:space="preserve">who makes an effort to celebrate local traditions builds immediate goodwill.</w:t>
      </w:r>
    </w:p>
    <w:p>
      <w:pPr>
        <w:numPr>
          <w:ilvl w:val="0"/>
          <w:numId w:val="1001"/>
        </w:numPr>
        <w:pStyle w:val="Compact"/>
      </w:pPr>
      <w:r>
        <w:rPr>
          <w:bCs/>
          <w:b/>
        </w:rPr>
        <w:t xml:space="preserve">Patient Persistence:</w:t>
      </w:r>
      <w:r>
        <w:t xml:space="preserve"> </w:t>
      </w:r>
      <w:r>
        <w:t xml:space="preserve">The sales cycle in this region may be longer than in the West due to the need for consensus-building and trust establishment. A</w:t>
      </w:r>
      <w:r>
        <w:t xml:space="preserve"> </w:t>
      </w:r>
      <w:r>
        <w:t xml:space="preserve">Sales Executive</w:t>
      </w:r>
      <w:r>
        <w:t xml:space="preserve"> </w:t>
      </w:r>
      <w:r>
        <w:t xml:space="preserve">must possess the resilience to maintain contact without appearing aggressive or pushy.</w:t>
      </w:r>
    </w:p>
    <w:p>
      <w:pPr>
        <w:numPr>
          <w:ilvl w:val="0"/>
          <w:numId w:val="1001"/>
        </w:numPr>
        <w:pStyle w:val="Compact"/>
      </w:pPr>
      <w:r>
        <w:rPr>
          <w:bCs/>
          <w:b/>
        </w:rPr>
        <w:t xml:space="preserve">Long-Term Orientation:</w:t>
      </w:r>
      <w:r>
        <w:t xml:space="preserve"> </w:t>
      </w:r>
      <w:r>
        <w:t xml:space="preserve">The goal of a</w:t>
      </w:r>
      <w:r>
        <w:t xml:space="preserve"> </w:t>
      </w:r>
      <w:r>
        <w:t xml:space="preserve">Sales Executive</w:t>
      </w:r>
      <w:r>
        <w:t xml:space="preserve"> </w:t>
      </w:r>
      <w:r>
        <w:t xml:space="preserve">in this market should not be the single transaction, but the lifetime value of the client. Referrals and reputation within the tight-knit business circles of</w:t>
      </w:r>
      <w:r>
        <w:t xml:space="preserve"> </w:t>
      </w:r>
      <w:r>
        <w:t xml:space="preserve">Almaty</w:t>
      </w:r>
      <w:r>
        <w:t xml:space="preserve"> </w:t>
      </w:r>
      <w:r>
        <w:t xml:space="preserve">are powerful marketing tools. A satisfied client becomes an advocate; an offended one becomes a barrier to all future entry.</w:t>
      </w:r>
    </w:p>
    <w:bookmarkEnd w:id="24"/>
    <w:bookmarkStart w:id="25" w:name="vi.-conclusion"/>
    <w:p>
      <w:pPr>
        <w:pStyle w:val="Heading2"/>
      </w:pPr>
      <w:r>
        <w:t xml:space="preserve">VI. Conclusion</w:t>
      </w:r>
    </w:p>
    <w:p>
      <w:pPr>
        <w:pStyle w:val="FirstParagraph"/>
      </w:pPr>
      <w:r>
        <w:t xml:space="preserve">In conclusion, the role of the</w:t>
      </w:r>
      <w:r>
        <w:t xml:space="preserve"> </w:t>
      </w:r>
      <w:r>
        <w:t xml:space="preserve">Sales Executive</w:t>
      </w:r>
      <w:r>
        <w:t xml:space="preserve"> </w:t>
      </w:r>
      <w:r>
        <w:t xml:space="preserve">in</w:t>
      </w:r>
      <w:r>
        <w:t xml:space="preserve"> </w:t>
      </w:r>
      <w:r>
        <w:t xml:space="preserve">Kazakhstan, Almaty</w:t>
      </w:r>
      <w:r>
        <w:t xml:space="preserve">, is far more complex than simple quota attainment. It requires a diplomat’s sensitivity, a strategist’s mind, and a friend’s heart. The traditional texts on sales provide the skeleton of technique—prospecting, presenting, closing—but the flesh and blood of this role in Central Asia are composed of cultural respect and genuine human connection.</w:t>
      </w:r>
    </w:p>
    <w:p>
      <w:pPr>
        <w:pStyle w:val="BodyText"/>
      </w:pPr>
      <w:r>
        <w:t xml:space="preserve">For any organization looking to expand or thrive in</w:t>
      </w:r>
      <w:r>
        <w:t xml:space="preserve"> </w:t>
      </w:r>
      <w:r>
        <w:t xml:space="preserve">Almaty</w:t>
      </w:r>
      <w:r>
        <w:t xml:space="preserve">, investing in a</w:t>
      </w:r>
      <w:r>
        <w:t xml:space="preserve"> </w:t>
      </w:r>
      <w:r>
        <w:t xml:space="preserve">Sales Executive</w:t>
      </w:r>
      <w:r>
        <w:t xml:space="preserve"> </w:t>
      </w:r>
      <w:r>
        <w:t xml:space="preserve">who understands these local dynamics is not an expense, but a strategic imperative. The market is open, the economy is growing, and the people are eager for reliable partnership—but only if that partnership is built on the solid foundation of mutual respect and trust. This report serves as a testament to the fact that while sales techniques may be universal, their application must always be local.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2026-07-30T00:27:52Z</dcterms:created>
  <dcterms:modified xsi:type="dcterms:W3CDTF">2026-07-30T00:27:52Z</dcterms:modified>
</cp:coreProperties>
</file>

<file path=docProps/custom.xml><?xml version="1.0" encoding="utf-8"?>
<Properties xmlns="http://schemas.openxmlformats.org/officeDocument/2006/custom-properties" xmlns:vt="http://schemas.openxmlformats.org/officeDocument/2006/docPropsVTypes"/>
</file>