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Auckland</w:t>
      </w:r>
    </w:p>
    <w:bookmarkStart w:id="22" w:name="book-report-analysis"/>
    <w:p>
      <w:pPr>
        <w:pStyle w:val="Heading1"/>
      </w:pPr>
      <w:r>
        <w:t xml:space="preserve">Book Report Analysis</w:t>
      </w:r>
    </w:p>
    <w:p>
      <w:pPr>
        <w:pStyle w:val="FirstParagraph"/>
      </w:pPr>
      <w:r>
        <w:rPr>
          <w:bCs/>
          <w:b/>
        </w:rPr>
        <w:t xml:space="preserve">Title:</w:t>
      </w:r>
    </w:p>
    <w:p>
      <w:pPr>
        <w:pStyle w:val="BodyText"/>
      </w:pPr>
      <w:r>
        <w:t xml:space="preserve">The Modern Sales Executive in New Zealand Auckland: Navigating Culture, Commerce, and Connection.</w:t>
      </w:r>
    </w:p>
    <w:p>
      <w:pPr>
        <w:pStyle w:val="BodyText"/>
      </w:pPr>
      <w:r>
        <w:rPr>
          <w:bCs/>
          <w:b/>
        </w:rPr>
        <w:t xml:space="preserve">Date of Report:</w:t>
      </w:r>
    </w:p>
    <w:p>
      <w:pPr>
        <w:pStyle w:val="BodyText"/>
      </w:pPr>
      <w:r>
        <w:t xml:space="preserve">To:</w:t>
      </w:r>
      <w:r>
        <w:t xml:space="preserve"> </w:t>
      </w:r>
      <w:r>
        <w:rPr>
          <w:bCs/>
          <w:b/>
        </w:rPr>
        <w:t xml:space="preserve">From: Strategic Workforce Analysis Unit</w:t>
      </w:r>
      <w:r>
        <w:t xml:space="preserve">.1. Introduction and Contextual Overview The contemporary business landscape is defined not merely by the transaction of goods, but by the cultivation of enduring relationships, cultural intelligence, and adaptive strategic thinking when operating in a globalized yet hyper-local market context. This Book Report aims to critically analyze the role and responsibilities of a</w:t>
      </w:r>
      <w:r>
        <w:t xml:space="preserve"> </w:t>
      </w:r>
      <w:r>
        <w:rPr>
          <w:bCs/>
          <w:b/>
        </w:rPr>
        <w:t xml:space="preserve">Sales Executive</w:t>
      </w:r>
      <w:r>
        <w:t xml:space="preserve">, with specific emphasis on their operational effectiveness within the unique socio-economic environment of</w:t>
      </w:r>
      <w:r>
        <w:t xml:space="preserve"> </w:t>
      </w:r>
      <w:r>
        <w:rPr>
          <w:bCs/>
          <w:b/>
        </w:rPr>
        <w:t xml:space="preserve">New Zealand Auckland</w:t>
      </w:r>
      <w:r>
        <w:t xml:space="preserve">. By synthesizing principles from modern sales literature, behavioral psychology, and regional economic reports, this document serves as a comprehensive guide for understanding what constitutes success in this high-stakes profession. The intersection of professional ambition and local nuance creates a distinct profile for the successful practitioner in this region.</w:t>
      </w:r>
    </w:p>
    <w:p>
      <w:pPr>
        <w:pStyle w:val="BodyText"/>
      </w:pPr>
      <w:r>
        <w:t xml:space="preserve">2. Defining the Role of the Sales ExecutiveThe term</w:t>
      </w:r>
      <w:r>
        <w:t xml:space="preserve"> </w:t>
      </w:r>
      <w:r>
        <w:rPr>
          <w:bCs/>
          <w:b/>
        </w:rPr>
        <w:t xml:space="preserve">Sales Executive</w:t>
      </w:r>
      <w:r>
        <w:t xml:space="preserve">.In many traditional models, this role was purely transactional, focused on closing deals and meeting quarterly quotas. However, modern literature redefines the</w:t>
      </w:r>
      <w:r>
        <w:t xml:space="preserve"> </w:t>
      </w:r>
      <w:r>
        <w:rPr>
          <w:bCs/>
          <w:b/>
        </w:rPr>
        <w:t xml:space="preserve">Sales Executive</w:t>
      </w:r>
      <w:r>
        <w:t xml:space="preserve">.</w:t>
      </w:r>
    </w:p>
    <w:p>
      <w:pPr>
        <w:pStyle w:val="BodyText"/>
      </w:pPr>
      <w:r>
        <w:t xml:space="preserve">As a consultant and relationship manager.</w:t>
      </w:r>
    </w:p>
    <w:p>
      <w:pPr>
        <w:pStyle w:val="BodyText"/>
      </w:pPr>
      <w:r>
        <w:t xml:space="preserve">The successful</w:t>
      </w:r>
      <w:r>
        <w:t xml:space="preserve"> </w:t>
      </w:r>
      <w:r>
        <w:rPr>
          <w:bCs/>
          <w:b/>
        </w:rPr>
        <w:t xml:space="preserve">Sales Executive</w:t>
      </w:r>
      <w:r>
        <w:t xml:space="preserve">.</w:t>
      </w:r>
    </w:p>
    <w:p>
      <w:pPr>
        <w:pStyle w:val="BodyText"/>
      </w:pPr>
      <w:r>
        <w:t xml:space="preserve">.3. The Auckland Context: A Unique Market DynamicTo understand the efficacy of a</w:t>
      </w:r>
      <w:r>
        <w:t xml:space="preserve"> </w:t>
      </w:r>
      <w:r>
        <w:rPr>
          <w:bCs/>
          <w:b/>
        </w:rPr>
        <w:t xml:space="preserve">Sales Executive</w:t>
      </w:r>
      <w:r>
        <w:t xml:space="preserve">, one must first understand the terrain.</w:t>
      </w:r>
    </w:p>
    <w:p>
      <w:pPr>
        <w:pStyle w:val="BodyText"/>
      </w:pPr>
      <w:r>
        <w:t xml:space="preserve">New Zealand Auckland</w:t>
      </w:r>
      <w:r>
        <w:t xml:space="preserve">,</w:t>
      </w:r>
    </w:p>
    <w:p>
      <w:pPr>
        <w:pStyle w:val="BodyText"/>
      </w:pPr>
      <w:r>
        <w:t xml:space="preserve">. This city is not only the economic engine of New Zealand, accounting for a significant portion of GDP, but also possesses a distinct corporate culture that differs markedly from markets in North America or Asia.</w:t>
      </w:r>
    </w:p>
    <w:p>
      <w:pPr>
        <w:pStyle w:val="BodyText"/>
      </w:pPr>
      <w:r>
        <w:t xml:space="preserve">The culture of</w:t>
      </w:r>
      <w:r>
        <w:t xml:space="preserve"> </w:t>
      </w:r>
      <w:r>
        <w:rPr>
          <w:bCs/>
          <w:b/>
        </w:rPr>
        <w:t xml:space="preserve">New Zealand Auckland</w:t>
      </w:r>
      <w:r>
        <w:t xml:space="preserve">.</w:t>
      </w:r>
    </w:p>
    <w:bookmarkStart w:id="20" w:name="X1a2b9f7d8ad14faaa5c8a26c074e02fdb30d36e"/>
    <w:p>
      <w:pPr>
        <w:pStyle w:val="Heading2"/>
      </w:pPr>
      <w:r>
        <w:t xml:space="preserve">4. Key Competencies Required for Success in AucklandSales Executive. operating in</w:t>
      </w:r>
      <w:r>
        <w:t xml:space="preserve"> </w:t>
      </w:r>
      <w:r>
        <w:rPr>
          <w:bCs/>
          <w:b/>
        </w:rPr>
        <w:t xml:space="preserve">New Zealand Auckland</w:t>
      </w:r>
      <w:r>
        <w:rPr>
          <w:bCs/>
          <w:b/>
        </w:rPr>
        <w:t xml:space="preserve">.</w:t>
      </w:r>
    </w:p>
    <w:p>
      <w:pPr>
        <w:pStyle w:val="FirstParagraph"/>
      </w:pPr>
      <w:r>
        <w:t xml:space="preserve">a. Cultural Intelligence (CQ) and Inclusivity:</w:t>
      </w:r>
    </w:p>
    <w:p>
      <w:pPr>
        <w:pStyle w:val="BodyText"/>
      </w:pPr>
      <w:r>
        <w:t xml:space="preserve">Auckland is one of the most diverse cities in the world. A</w:t>
      </w:r>
      <w:r>
        <w:t xml:space="preserve"> </w:t>
      </w:r>
      <w:r>
        <w:rPr>
          <w:bCs/>
          <w:b/>
        </w:rPr>
        <w:t xml:space="preserve">Sales Executive</w:t>
      </w:r>
      <w:r>
        <w:t xml:space="preserve"> </w:t>
      </w:r>
      <w:r>
        <w:t xml:space="preserve">must possess high CQ to navigate interactions with Maori stakeholders, Pacific Island communities, and a vast array of international business partners. Understanding Te Tiriti o Waitangi (The Treaty of Waitangi) principles and incorporating them into ethical sales practices is not just a legal necessity but a strategic advantage in building trust.</w:t>
      </w:r>
    </w:p>
    <w:p>
      <w:pPr>
        <w:pStyle w:val="BodyText"/>
      </w:pPr>
      <w:r>
        <w:t xml:space="preserve">b. Relationship-First Approach:</w:t>
      </w:r>
    </w:p>
    <w:p>
      <w:pPr>
        <w:pStyle w:val="BodyText"/>
      </w:pPr>
      <w:r>
        <w:t xml:space="preserve">In</w:t>
      </w:r>
    </w:p>
    <w:p>
      <w:pPr>
        <w:pStyle w:val="BodyText"/>
      </w:pPr>
      <w:r>
        <w:t xml:space="preserve">New Zealand Auckland</w:t>
      </w:r>
      <w:r>
        <w:t xml:space="preserve">, business is personal. The "handshake deal" may be rare, but the "coffee chat" is ubiquitous. A</w:t>
      </w:r>
      <w:r>
        <w:t xml:space="preserve"> </w:t>
      </w:r>
      <w:r>
        <w:rPr>
          <w:bCs/>
          <w:b/>
        </w:rPr>
        <w:t xml:space="preserve">Sales Executive</w:t>
      </w:r>
      <w:r>
        <w:t xml:space="preserve">.</w:t>
      </w:r>
    </w:p>
    <w:p>
      <w:pPr>
        <w:pStyle w:val="BodyText"/>
      </w:pPr>
      <w:r>
        <w:t xml:space="preserve">. This requires patience and a willingness to invest time in non-transactional interactions.</w:t>
      </w:r>
    </w:p>
    <w:p>
      <w:pPr>
        <w:pStyle w:val="BodyText"/>
      </w:pPr>
      <w:r>
        <w:rPr>
          <w:bCs/>
          <w:b/>
        </w:rPr>
        <w:t xml:space="preserve">c. Adaptability to Digital Transformation:</w:t>
      </w:r>
      <w:r>
        <w:t xml:space="preserve">. Despite the emphasis on personal connection, Auckland is a tech-forward hub. A modern</w:t>
      </w:r>
    </w:p>
    <w:p>
      <w:pPr>
        <w:pStyle w:val="BodyText"/>
      </w:pPr>
      <w:r>
        <w:t xml:space="preserve">Sales Executive</w:t>
      </w:r>
    </w:p>
    <w:p>
      <w:pPr>
        <w:pStyle w:val="BodyText"/>
      </w:pPr>
      <w:r>
        <w:t xml:space="preserve">.</w:t>
      </w:r>
    </w:p>
    <w:p>
      <w:pPr>
        <w:pStyle w:val="BodyText"/>
      </w:pPr>
      <w:r>
        <w:t xml:space="preserve">5. Challenges and Strategic ResponsesThe environment in</w:t>
      </w:r>
      <w:r>
        <w:t xml:space="preserve"> </w:t>
      </w:r>
      <w:r>
        <w:rPr>
          <w:bCs/>
          <w:b/>
        </w:rPr>
        <w:t xml:space="preserve">New Zealand Auckland</w:t>
      </w:r>
      <w:r>
        <w:t xml:space="preserve">.</w:t>
      </w:r>
    </w:p>
    <w:p>
      <w:pPr>
        <w:pStyle w:val="BodyText"/>
      </w:pPr>
      <w:r>
        <w:t xml:space="preserve">a. Market Saturation:</w:t>
      </w:r>
    </w:p>
    <w:p>
      <w:pPr>
        <w:pStyle w:val="BodyText"/>
      </w:pPr>
      <w:r>
        <w:t xml:space="preserve">. Many sectors are saturated, making differentiation difficult. The</w:t>
      </w:r>
    </w:p>
    <w:p>
      <w:pPr>
        <w:pStyle w:val="BodyText"/>
      </w:pPr>
      <w:r>
        <w:t xml:space="preserve">Sales Executive</w:t>
      </w:r>
    </w:p>
    <w:p>
      <w:pPr>
        <w:pStyle w:val="BodyText"/>
      </w:pPr>
      <w:r>
        <w:t xml:space="preserve">P..The role of the</w:t>
      </w:r>
    </w:p>
    <w:p>
      <w:pPr>
        <w:pStyle w:val="BodyText"/>
      </w:pPr>
      <w:r>
        <w:t xml:space="preserve">Sales Executive</w:t>
      </w:r>
    </w:p>
    <w:p>
      <w:pPr>
        <w:pStyle w:val="BodyText"/>
      </w:pPr>
      <w:r>
        <w:t xml:space="preserve">.</w:t>
      </w:r>
    </w:p>
    <w:bookmarkEnd w:id="20"/>
    <w:bookmarkStart w:id="21" w:name="X7bbc468f1a6d6248eb94c1a6533844fde97486c"/>
    <w:p>
      <w:pPr>
        <w:pStyle w:val="Heading2"/>
      </w:pPr>
      <w:r>
        <w:t xml:space="preserve">6. Conclusion: The Synthesis of Skill and SpiritSales Executivewhile requiring rigorous discipline, analytical acumen, and strategic foresight is deeply rooted in the cultural fabric of</w:t>
      </w:r>
      <w:r>
        <w:t xml:space="preserve"> </w:t>
      </w:r>
      <w:r>
        <w:rPr>
          <w:bCs/>
          <w:b/>
        </w:rPr>
        <w:t xml:space="preserve">New Zealand Auckland</w:t>
      </w:r>
      <w:r>
        <w:rPr>
          <w:bCs/>
          <w:b/>
        </w:rPr>
        <w:t xml:space="preserve">.</w:t>
      </w:r>
    </w:p>
    <w:p>
      <w:pPr>
        <w:pStyle w:val="FirstParagraph"/>
      </w:pPr>
      <w:r>
        <w:t xml:space="preserve">For organizations looking to hire or develop</w:t>
      </w:r>
    </w:p>
    <w:p>
      <w:pPr>
        <w:pStyle w:val="BodyText"/>
      </w:pPr>
      <w:r>
        <w:t xml:space="preserve">Sales Executivewhile assessing technical sales skills, equal weight must be given to cultural fit, communication style, and the ability to build genuine rapport in the unique ecosystem of</w:t>
      </w:r>
    </w:p>
    <w:p>
      <w:pPr>
        <w:pStyle w:val="BodyText"/>
      </w:pPr>
      <w:r>
        <w:t xml:space="preserve">New Zealand Auckland</w:t>
      </w:r>
      <w:r>
        <w:rPr>
          <w:bCs/>
          <w:b/>
        </w:rPr>
        <w:t xml:space="preserve">Sales Executive</w:t>
      </w:r>
      <w:r>
        <w:t xml:space="preserve">.</w:t>
      </w:r>
    </w:p>
    <w:p>
      <w:pPr>
        <w:pStyle w:val="BodyText"/>
      </w:pPr>
      <w:r>
        <w:rPr>
          <w:iCs/>
          <w:i/>
        </w:rPr>
        <w:t xml:space="preserve">This report underscores that excellence in sales is not universal; it is contextual. The true master of their craft adapts to the rhythm, values, and expectations of the marketplace they 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Sales Executive in New Zealand Auckland</dc:title>
  <dc:creator/>
  <dc:language>en</dc:language>
  <cp:keywords/>
  <dcterms:created xsi:type="dcterms:W3CDTF">2026-07-29T23:10:51Z</dcterms:created>
  <dcterms:modified xsi:type="dcterms:W3CDTF">2026-07-29T23:10:51Z</dcterms:modified>
</cp:coreProperties>
</file>

<file path=docProps/custom.xml><?xml version="1.0" encoding="utf-8"?>
<Properties xmlns="http://schemas.openxmlformats.org/officeDocument/2006/custom-properties" xmlns:vt="http://schemas.openxmlformats.org/officeDocument/2006/docPropsVTypes"/>
</file>