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br/>
      </w:r>
      <w:r>
        <w:t xml:space="preserve">Navigating the Capital's Marketplace: A Comprehensive Analysis of Sales Excellence in Islamabad</w:t>
      </w:r>
      <w:r>
        <w:br/>
      </w:r>
      <w:r>
        <w:rPr>
          <w:bCs/>
          <w:b/>
        </w:rPr>
        <w:t xml:space="preserve">Subject:</w:t>
      </w:r>
      <w:r>
        <w:br/>
      </w:r>
      <w:r>
        <w:t xml:space="preserve">Strategic Business Operations and Regional Market Dynamics</w:t>
      </w:r>
      <w:r>
        <w:br/>
      </w:r>
      <w:r>
        <w:rPr>
          <w:iCs/>
          <w:i/>
        </w:rPr>
        <w:t xml:space="preserve">This document serves as a conceptual Book Report regarding the role, challenges, and strategic imperatives for a Sales Executive operating within the unique socio-economic landscape of Pakistan Islamabad.</w:t>
      </w:r>
    </w:p>
    <w:bookmarkStart w:id="28" w:name="X6ccc2ccf0b12ced1968a9d39730d3db55c4a5d6"/>
    <w:p>
      <w:pPr>
        <w:pStyle w:val="Heading1"/>
      </w:pPr>
      <w:r>
        <w:t xml:space="preserve">Sales Execution in the Capital: A Study of Professional Dynamics</w:t>
      </w:r>
    </w:p>
    <w:bookmarkStart w:id="20" w:name="introduction-to-the-regional-context"/>
    <w:p>
      <w:pPr>
        <w:pStyle w:val="Heading2"/>
      </w:pPr>
      <w:r>
        <w:t xml:space="preserve">Introduction to the Regional Context</w:t>
      </w:r>
    </w:p>
    <w:p>
      <w:pPr>
        <w:pStyle w:val="FirstParagraph"/>
      </w:pPr>
      <w:r>
        <w:t xml:space="preserve">The modern business landscape is not monolithic; it is a tapestry woven from diverse cultural threads, economic regulations, and consumer behaviors. In the context of this study, we examine the critical role of the</w:t>
      </w:r>
      <w:r>
        <w:t xml:space="preserve"> </w:t>
      </w:r>
      <w:r>
        <w:rPr>
          <w:bCs/>
          <w:b/>
        </w:rPr>
        <w:t xml:space="preserve">Sales Executive</w:t>
      </w:r>
      <w:r>
        <w:t xml:space="preserve">. However, this examination cannot be abstract. It must be grounded in reality. Therefore, our focus narrows specifically to</w:t>
      </w:r>
      <w:r>
        <w:t xml:space="preserve"> </w:t>
      </w:r>
      <w:r>
        <w:rPr>
          <w:bCs/>
          <w:b/>
        </w:rPr>
        <w:t xml:space="preserve">Pakistan Islamabad</w:t>
      </w:r>
      <w:r>
        <w:t xml:space="preserve">, a city that stands as both the political capital and a burgeoning commercial hub in South Asia. The dynamics of selling in</w:t>
      </w:r>
      <w:r>
        <w:t xml:space="preserve"> </w:t>
      </w:r>
      <w:r>
        <w:rPr>
          <w:bCs/>
          <w:b/>
        </w:rPr>
        <w:t xml:space="preserve">Pakistan Islamabad</w:t>
      </w:r>
      <w:r>
        <w:t xml:space="preserve"> </w:t>
      </w:r>
      <w:r>
        <w:t xml:space="preserve">differ significantly from those in Karachi’s industrial zones or Lahore’s historic markets. This report synthesizes key principles found in contemporary sales literature and adapts them to the specific regulatory, cultural, and economic environment of the capital city.</w:t>
      </w:r>
    </w:p>
    <w:bookmarkEnd w:id="20"/>
    <w:bookmarkStart w:id="21" w:name="the-evolution-of-sales-professionalism"/>
    <w:p>
      <w:pPr>
        <w:pStyle w:val="Heading2"/>
      </w:pPr>
      <w:r>
        <w:t xml:space="preserve">The Evolution of Sales Professionalism</w:t>
      </w:r>
    </w:p>
    <w:p>
      <w:pPr>
        <w:pStyle w:val="FirstParagraph"/>
      </w:pPr>
      <w:r>
        <w:t xml:space="preserve">Historically, sales was often viewed as a transactional activity—a simple exchange of goods for money. However, modern literature emphasizes consultative selling. For a</w:t>
      </w:r>
      <w:r>
        <w:t xml:space="preserve"> </w:t>
      </w:r>
      <w:r>
        <w:rPr>
          <w:bCs/>
          <w:b/>
        </w:rPr>
        <w:t xml:space="preserve">Sales Executive</w:t>
      </w:r>
      <w:r>
        <w:t xml:space="preserve">, this shift is profound. It requires moving beyond the pitch to become a trusted advisor. In</w:t>
      </w:r>
      <w:r>
        <w:t xml:space="preserve"> </w:t>
      </w:r>
      <w:r>
        <w:rPr>
          <w:bCs/>
          <w:b/>
        </w:rPr>
        <w:t xml:space="preserve">Pakistan Islamabad</w:t>
      </w:r>
      <w:r>
        <w:t xml:space="preserve">, where government contracts and corporate headquarters are concentrated, the stakes are higher than in retail environments. Clients here expect professionalism, technical knowledge, and reliability. The Book Report highlights that success in this region is not merely about closing deals but about building long-term relationships that withstand political cycles and economic fluctuations.</w:t>
      </w:r>
    </w:p>
    <w:bookmarkEnd w:id="21"/>
    <w:bookmarkStart w:id="22" w:name="cultural-nuances-trust-as-currency"/>
    <w:p>
      <w:pPr>
        <w:pStyle w:val="Heading2"/>
      </w:pPr>
      <w:r>
        <w:t xml:space="preserve">Cultural Nuances: Trust as Currency</w:t>
      </w:r>
    </w:p>
    <w:p>
      <w:pPr>
        <w:pStyle w:val="FirstParagraph"/>
      </w:pPr>
      <w:r>
        <w:t xml:space="preserve">One of the most significant aspects discussed in regional business analyses is the importance of *Wasta* (influence/connection) and personal trust. In</w:t>
      </w:r>
      <w:r>
        <w:t xml:space="preserve"> </w:t>
      </w:r>
      <w:r>
        <w:rPr>
          <w:bCs/>
          <w:b/>
        </w:rPr>
        <w:t xml:space="preserve">Pakistan Islamabad</w:t>
      </w:r>
      <w:r>
        <w:t xml:space="preserve">, business is deeply relational. A</w:t>
      </w:r>
      <w:r>
        <w:t xml:space="preserve"> </w:t>
      </w:r>
      <w:r>
        <w:rPr>
          <w:bCs/>
          <w:b/>
        </w:rPr>
        <w:t xml:space="preserve">Sales Executive</w:t>
      </w:r>
      <w:r>
        <w:t xml:space="preserve"> </w:t>
      </w:r>
      <w:r>
        <w:t xml:space="preserve">cannot rely solely on a polished brochure or an aggressive cold-calling strategy. Success depends on face-to-face interactions, understanding social hierarchies, and demonstrating respect for local customs. The report notes that in the capital city, where bureaucratic processes can be complex and time-consuming, patience is a virtue. A successful salesperson understands that building trust may take weeks or months before any financial transaction occurs. This "slow sales" approach is counter-intuitive to global fast-paced markets but essential for sustainable growth in</w:t>
      </w:r>
      <w:r>
        <w:t xml:space="preserve"> </w:t>
      </w:r>
      <w:r>
        <w:rPr>
          <w:bCs/>
          <w:b/>
        </w:rPr>
        <w:t xml:space="preserve">Pakistan Islamabad</w:t>
      </w:r>
      <w:r>
        <w:t xml:space="preserve">.</w:t>
      </w:r>
    </w:p>
    <w:bookmarkEnd w:id="22"/>
    <w:bookmarkStart w:id="23" w:name="navigating-the-regulatory-environment"/>
    <w:p>
      <w:pPr>
        <w:pStyle w:val="Heading2"/>
      </w:pPr>
      <w:r>
        <w:t xml:space="preserve">Navigating the Regulatory Environment</w:t>
      </w:r>
    </w:p>
    <w:p>
      <w:pPr>
        <w:pStyle w:val="FirstParagraph"/>
      </w:pPr>
      <w:r>
        <w:t xml:space="preserve">Operating as a</w:t>
      </w:r>
      <w:r>
        <w:t xml:space="preserve"> </w:t>
      </w:r>
      <w:r>
        <w:rPr>
          <w:bCs/>
          <w:b/>
        </w:rPr>
        <w:t xml:space="preserve">Sales Executive</w:t>
      </w:r>
      <w:r>
        <w:t xml:space="preserve"> </w:t>
      </w:r>
      <w:r>
        <w:t xml:space="preserve">in the capital requires a keen understanding of local regulations. The book analysis underscores the necessity of compliance with Federal Board of Revenue (FBR) standards, provincial sales tax laws, and corporate governance guidelines specific to Islamabad. Unlike informal markets elsewhere, businesses in</w:t>
      </w:r>
      <w:r>
        <w:t xml:space="preserve"> </w:t>
      </w:r>
      <w:r>
        <w:rPr>
          <w:bCs/>
          <w:b/>
        </w:rPr>
        <w:t xml:space="preserve">Pakistan Islamabad</w:t>
      </w:r>
      <w:r>
        <w:t xml:space="preserve"> </w:t>
      </w:r>
      <w:r>
        <w:t xml:space="preserve">operate under strict scrutiny due to their proximity to government institutions. A</w:t>
      </w:r>
      <w:r>
        <w:t xml:space="preserve"> </w:t>
      </w:r>
      <w:r>
        <w:rPr>
          <w:bCs/>
          <w:b/>
        </w:rPr>
        <w:t xml:space="preserve">Sales Executive</w:t>
      </w:r>
      <w:r>
        <w:t xml:space="preserve"> </w:t>
      </w:r>
      <w:r>
        <w:t xml:space="preserve">must be well-versed in invoicing protocols, digital payment systems mandated by the state bank, and environmental regulations that increasingly affect manufacturing and logistics sectors. Ignorance of these legal frameworks can lead not only to financial penalties but also to reputational damage that is difficult to repair in a close-knit professional community.</w:t>
      </w:r>
    </w:p>
    <w:bookmarkEnd w:id="23"/>
    <w:bookmarkStart w:id="24" w:name="X2018224dc6053e9b4ec7b9cafb30b0d0e871c57"/>
    <w:p>
      <w:pPr>
        <w:pStyle w:val="Heading2"/>
      </w:pPr>
      <w:r>
        <w:t xml:space="preserve">Target Audience Segmentation in the Capital</w:t>
      </w:r>
    </w:p>
    <w:p>
      <w:pPr>
        <w:pStyle w:val="FirstParagraph"/>
      </w:pPr>
      <w:r>
        <w:t xml:space="preserve">The demographic makeup of</w:t>
      </w:r>
      <w:r>
        <w:t xml:space="preserve"> </w:t>
      </w:r>
      <w:r>
        <w:rPr>
          <w:bCs/>
          <w:b/>
        </w:rPr>
        <w:t xml:space="preserve">Pakistan Islamabad</w:t>
      </w:r>
      <w:r>
        <w:t xml:space="preserve"> </w:t>
      </w:r>
      <w:r>
        <w:t xml:space="preserve">presents unique opportunities for segmentation. The city has a high concentration of expatriates, diplomats, civil servants, and an increasingly affluent local middle class with access to global influences. For a</w:t>
      </w:r>
      <w:r>
        <w:t xml:space="preserve"> </w:t>
      </w:r>
      <w:r>
        <w:rPr>
          <w:bCs/>
          <w:b/>
        </w:rPr>
        <w:t xml:space="preserve">Sales Executive</w:t>
      </w:r>
      <w:r>
        <w:t xml:space="preserve">, this means tailoring strategies to distinct groups:</w:t>
      </w:r>
    </w:p>
    <w:p>
      <w:pPr>
        <w:numPr>
          <w:ilvl w:val="0"/>
          <w:numId w:val="1001"/>
        </w:numPr>
        <w:pStyle w:val="Compact"/>
      </w:pPr>
      <w:r>
        <w:rPr>
          <w:bCs/>
          <w:b/>
        </w:rPr>
        <w:t xml:space="preserve">The Corporate Sector:</w:t>
      </w:r>
      <w:r>
        <w:t xml:space="preserve"> </w:t>
      </w:r>
      <w:r>
        <w:t xml:space="preserve">Located largely in commercial areas like Blue Area and I-9 Market. These clients prioritize efficiency, data security, and ROI (Return on Investment).</w:t>
      </w:r>
    </w:p>
    <w:p>
      <w:pPr>
        <w:numPr>
          <w:ilvl w:val="0"/>
          <w:numId w:val="1001"/>
        </w:numPr>
        <w:pStyle w:val="Compact"/>
      </w:pPr>
      <w:r>
        <w:rPr>
          <w:bCs/>
          <w:b/>
        </w:rPr>
        <w:t xml:space="preserve">The Government Entity:</w:t>
      </w:r>
    </w:p>
    <w:p>
      <w:pPr>
        <w:numPr>
          <w:ilvl w:val="0"/>
          <w:numId w:val="1001"/>
        </w:numPr>
        <w:pStyle w:val="Compact"/>
      </w:pPr>
      <w:r>
        <w:rPr>
          <w:bCs/>
          <w:b/>
        </w:rPr>
        <w:t xml:space="preserve">The Consumer Market:</w:t>
      </w:r>
      <w:r>
        <w:t xml:space="preserve"> </w:t>
      </w:r>
      <w:r>
        <w:t xml:space="preserve">Residents of DHA (Defence Housing Authority), Bahria Town, and E-11 who value luxury, brand prestige, and personalized service.</w:t>
      </w:r>
    </w:p>
    <w:p>
      <w:pPr>
        <w:pStyle w:val="FirstParagraph"/>
      </w:pPr>
      <w:r>
        <w:t xml:space="preserve">Understanding these nuances allows the</w:t>
      </w:r>
      <w:r>
        <w:t xml:space="preserve"> </w:t>
      </w:r>
      <w:r>
        <w:rPr>
          <w:bCs/>
          <w:b/>
        </w:rPr>
        <w:t xml:space="preserve">Sales Executive</w:t>
      </w:r>
      <w:r>
        <w:t xml:space="preserve"> </w:t>
      </w:r>
      <w:r>
        <w:t xml:space="preserve">to craft messages that resonate deeply with each segment.</w:t>
      </w:r>
    </w:p>
    <w:bookmarkEnd w:id="24"/>
    <w:bookmarkStart w:id="25" w:name="digital-transformation-and-adaptation"/>
    <w:p>
      <w:pPr>
        <w:pStyle w:val="Heading2"/>
      </w:pPr>
      <w:r>
        <w:t xml:space="preserve">Digital Transformation and Adaptation</w:t>
      </w:r>
    </w:p>
    <w:p>
      <w:pPr>
        <w:pStyle w:val="FirstParagraph"/>
      </w:pPr>
      <w:r>
        <w:t xml:space="preserve">While traditional relationship-building remains paramount, digital tools are revolutionizing how a</w:t>
      </w:r>
      <w:r>
        <w:t xml:space="preserve"> </w:t>
      </w:r>
      <w:r>
        <w:rPr>
          <w:bCs/>
          <w:b/>
        </w:rPr>
        <w:t xml:space="preserve">Sales Executive</w:t>
      </w:r>
      <w:r>
        <w:t xml:space="preserve"> </w:t>
      </w:r>
      <w:r>
        <w:t xml:space="preserve">operates in</w:t>
      </w:r>
      <w:r>
        <w:t xml:space="preserve"> </w:t>
      </w:r>
      <w:r>
        <w:rPr>
          <w:bCs/>
          <w:b/>
        </w:rPr>
        <w:t xml:space="preserve">Pakistan Islamabad</w:t>
      </w:r>
      <w:r>
        <w:t xml:space="preserve">. The penetration of smartphones and high-speed internet in the capital has enabled sales professionals to utilize CRM (Customer Relationship Management) software, social media networking (particularly LinkedIn), and virtual meetings. However, the report argues that technology should enhance, not replace, human interaction. In a culture that values personal connection, a digital email might initiate contact, but closing the deal often happens over tea or dinner in one of Islamabad’s numerous hospitality venues. The synthesis of modern tech tools with traditional networking is key to success.</w:t>
      </w:r>
    </w:p>
    <w:bookmarkEnd w:id="25"/>
    <w:bookmarkStart w:id="26" w:name="challenges-and-resilience"/>
    <w:p>
      <w:pPr>
        <w:pStyle w:val="Heading2"/>
      </w:pPr>
      <w:r>
        <w:t xml:space="preserve">Challenges and Resilience</w:t>
      </w:r>
    </w:p>
    <w:p>
      <w:pPr>
        <w:pStyle w:val="FirstParagraph"/>
      </w:pPr>
      <w:r>
        <w:t xml:space="preserve">The path for a</w:t>
      </w:r>
      <w:r>
        <w:t xml:space="preserve"> </w:t>
      </w:r>
      <w:r>
        <w:rPr>
          <w:bCs/>
          <w:b/>
        </w:rPr>
        <w:t xml:space="preserve">Sales Executive</w:t>
      </w:r>
      <w:r>
        <w:t xml:space="preserve"> </w:t>
      </w:r>
      <w:r>
        <w:t xml:space="preserve">is not without obstacles. Economic volatility, inflation rates, and currency fluctuation pose significant risks to pricing strategies in</w:t>
      </w:r>
      <w:r>
        <w:t xml:space="preserve"> </w:t>
      </w:r>
      <w:r>
        <w:rPr>
          <w:bCs/>
          <w:b/>
        </w:rPr>
        <w:t xml:space="preserve">Pakistan Islamabad</w:t>
      </w:r>
      <w:r>
        <w:t xml:space="preserve">. Furthermore, infrastructure challenges such as traffic congestion between sectors can impact travel time and client availability. Resilience is therefore a core competency highlighted in this analysis. A top-performing salesperson must be adaptable, able to pivot strategies quickly when economic conditions shift or when political developments affect consumer confidence.</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Pakistan Islamabad</w:t>
      </w:r>
      <w:r>
        <w:t xml:space="preserve"> </w:t>
      </w:r>
      <w:r>
        <w:t xml:space="preserve">is complex and multifaceted. It demands a blend of traditional sales skills, deep cultural intelligence, regulatory knowledge, and digital proficiency. This Book Report serves as a reminder that while global sales theories provide a framework, their application must be localized to fit the unique context of the capital city. Success in</w:t>
      </w:r>
      <w:r>
        <w:t xml:space="preserve"> </w:t>
      </w:r>
      <w:r>
        <w:rPr>
          <w:bCs/>
          <w:b/>
        </w:rPr>
        <w:t xml:space="preserve">Pakistan Islamabad</w:t>
      </w:r>
      <w:r>
        <w:t xml:space="preserve"> </w:t>
      </w:r>
      <w:r>
        <w:t xml:space="preserve">is achieved not by forceful persuasion but by consistent reliability, ethical conduct, and genuine relationship building. For any organization aiming to thrive in this market, investing in the training and empowerment of its</w:t>
      </w:r>
      <w:r>
        <w:t xml:space="preserve"> </w:t>
      </w:r>
      <w:r>
        <w:rPr>
          <w:bCs/>
          <w:b/>
        </w:rPr>
        <w:t xml:space="preserve">Sales Executives</w:t>
      </w:r>
      <w:r>
        <w:t xml:space="preserve"> </w:t>
      </w:r>
      <w:r>
        <w:t xml:space="preserve">with these specific local insights is not just an option—it is a strategic imperative.</w:t>
      </w:r>
    </w:p>
    <w:p>
      <w:r>
        <w:pict>
          <v:rect style="width:0;height:1.5pt" o:hralign="center" o:hrstd="t" o:hr="t"/>
        </w:pict>
      </w:r>
    </w:p>
    <w:p>
      <w:pPr>
        <w:pStyle w:val="FirstParagraph"/>
      </w:pPr>
      <w:r>
        <w:rPr>
          <w:bCs/>
          <w:b/>
        </w:rPr>
        <w:t xml:space="preserve">References and Further Reading:</w:t>
      </w:r>
      <w:r>
        <w:br/>
      </w:r>
      <w:r>
        <w:t xml:space="preserve">- "The Art of Selling in Asia" by Regional Business Press.</w:t>
      </w:r>
      <w:r>
        <w:br/>
      </w:r>
      <w:r>
        <w:t xml:space="preserve">- "Navigating Bureaucracy in South Asia" by Islamabad Economic Review.</w:t>
      </w:r>
      <w:r>
        <w:br/>
      </w:r>
      <w:r>
        <w:t xml:space="preserve">- Case Studies on Corporate Growth in the Federal Capital Territory.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2026-07-29T18:24:14Z</dcterms:created>
  <dcterms:modified xsi:type="dcterms:W3CDTF">2026-07-29T18:24:14Z</dcterms:modified>
</cp:coreProperties>
</file>

<file path=docProps/custom.xml><?xml version="1.0" encoding="utf-8"?>
<Properties xmlns="http://schemas.openxmlformats.org/officeDocument/2006/custom-properties" xmlns:vt="http://schemas.openxmlformats.org/officeDocument/2006/docPropsVTypes"/>
</file>