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High-Stakes</w:t>
      </w:r>
      <w:r>
        <w:t xml:space="preserve"> </w:t>
      </w:r>
      <w:r>
        <w:t xml:space="preserve">Commerce</w:t>
      </w:r>
      <w:r>
        <w:t xml:space="preserve"> </w:t>
      </w:r>
      <w:r>
        <w:t xml:space="preserve">in</w:t>
      </w:r>
      <w:r>
        <w:t xml:space="preserve"> </w:t>
      </w:r>
      <w:r>
        <w:t xml:space="preserve">the</w:t>
      </w:r>
      <w:r>
        <w:t xml:space="preserve"> </w:t>
      </w:r>
      <w:r>
        <w:t xml:space="preserve">Mother</w:t>
      </w:r>
      <w:r>
        <w:t xml:space="preserve"> </w:t>
      </w:r>
      <w:r>
        <w:t xml:space="preserve">City</w:t>
      </w:r>
    </w:p>
    <w:p>
      <w:pPr>
        <w:pStyle w:val="FirstParagraph"/>
      </w:pPr>
      <w:r>
        <w:rPr>
          <w:bCs/>
          <w:b/>
        </w:rPr>
        <w:t xml:space="preserve">Title:</w:t>
      </w:r>
      <w:r>
        <w:t xml:space="preserve"> </w:t>
      </w:r>
      <w:r>
        <w:t xml:space="preserve">The Cape Strategy: Mastery in Modern Sales</w:t>
      </w:r>
      <w:r>
        <w:br/>
      </w:r>
      <w:r>
        <w:rPr>
          <w:bCs/>
          <w:b/>
        </w:rPr>
        <w:t xml:space="preserve">Fictional Author:</w:t>
      </w:r>
      <w:r>
        <w:t xml:space="preserve"> </w:t>
      </w:r>
      <w:r>
        <w:t xml:space="preserve">J. van der Merwe</w:t>
      </w:r>
      <w:r>
        <w:br/>
      </w:r>
      <w:r>
        <w:rPr>
          <w:bCs/>
          <w:b/>
        </w:rPr>
        <w:t xml:space="preserve">Date of Report:</w:t>
      </w:r>
      <w:r>
        <w:rPr>
          <w:iCs/>
          <w:i/>
        </w:rPr>
        <w:t xml:space="preserve">[Current Date]</w:t>
      </w:r>
      <w:r>
        <w:br/>
      </w:r>
    </w:p>
    <w:bookmarkStart w:id="25" w:name="X3fc18670da805e7dbf42b1395325a2e47c2d732"/>
    <w:p>
      <w:pPr>
        <w:pStyle w:val="Heading1"/>
      </w:pPr>
      <w:r>
        <w:t xml:space="preserve">The Cape Strategy: Mastery in Modern Sales</w:t>
      </w:r>
    </w:p>
    <w:p>
      <w:pPr>
        <w:pStyle w:val="FirstParagraph"/>
      </w:pPr>
      <w:r>
        <w:t xml:space="preserve">In the bustling, sun-drenched economic hub of the Western Cape, the role of a</w:t>
      </w:r>
      <w:r>
        <w:t xml:space="preserve"> </w:t>
      </w:r>
      <w:r>
        <w:rPr>
          <w:bCs/>
          <w:b/>
        </w:rPr>
        <w:t xml:space="preserve">Sales Executive</w:t>
      </w:r>
      <w:r>
        <w:t xml:space="preserve"> </w:t>
      </w:r>
      <w:r>
        <w:t xml:space="preserve">is not merely about closing transactions; it is about navigating a complex tapestry of cultural diversity, logistical challenges, and high-stakes relationship building. This book report analyzes "The Cape Strategy," a comprehensive guide tailored specifically for professionals operating within the unique business ecosystem of</w:t>
      </w:r>
      <w:r>
        <w:t xml:space="preserve"> </w:t>
      </w:r>
      <w:r>
        <w:rPr>
          <w:bCs/>
          <w:b/>
        </w:rPr>
        <w:t xml:space="preserve">South Africa Cape Town</w:t>
      </w:r>
      <w:r>
        <w:t xml:space="preserve">. The text serves as an essential manual for understanding how to thrive in one of Africa’s most vibrant yet demanding commercial landscapes.</w:t>
      </w:r>
    </w:p>
    <w:bookmarkStart w:id="20" w:name="Xacdc81877269c70cbea3b6b1f7f6755102cc7f2"/>
    <w:p>
      <w:pPr>
        <w:pStyle w:val="Heading2"/>
      </w:pPr>
      <w:r>
        <w:t xml:space="preserve">Contextualizing the Market: South Africa Cape Town</w:t>
      </w:r>
    </w:p>
    <w:p>
      <w:pPr>
        <w:pStyle w:val="FirstParagraph"/>
      </w:pPr>
      <w:r>
        <w:t xml:space="preserve">The foundational premise of the book is that one cannot apply generic global sales techniques to the specific environment of</w:t>
      </w:r>
      <w:r>
        <w:t xml:space="preserve"> </w:t>
      </w:r>
      <w:r>
        <w:rPr>
          <w:bCs/>
          <w:b/>
        </w:rPr>
        <w:t xml:space="preserve">South Africa Cape Town</w:t>
      </w:r>
      <w:r>
        <w:t xml:space="preserve">. The city, often referred to as "The Mother City," possesses a distinct rhythm and business culture. The author argues that success here requires a deep understanding of local dynamics, ranging from the historic influence of Table Mountain’s weather on logistics to the socio-economic disparities that shape consumer behavior. The text highlights that in</w:t>
      </w:r>
      <w:r>
        <w:t xml:space="preserve"> </w:t>
      </w:r>
      <w:r>
        <w:rPr>
          <w:bCs/>
          <w:b/>
        </w:rPr>
        <w:t xml:space="preserve">South Africa Cape Town</w:t>
      </w:r>
      <w:r>
        <w:t xml:space="preserve">, business is personal. The famous "Ubuntu" philosophy—“I am because we are”—is not just a cultural buzzword but a critical operational framework. For a</w:t>
      </w:r>
      <w:r>
        <w:t xml:space="preserve"> </w:t>
      </w:r>
      <w:r>
        <w:rPr>
          <w:bCs/>
          <w:b/>
        </w:rPr>
        <w:t xml:space="preserve">Sales Executive</w:t>
      </w:r>
      <w:r>
        <w:t xml:space="preserve">, this means building genuine trust before discussing profit margins.</w:t>
      </w:r>
    </w:p>
    <w:p>
      <w:pPr>
        <w:pStyle w:val="BodyText"/>
      </w:pPr>
      <w:r>
        <w:t xml:space="preserve">The report details how the geographic concentration of industries in areas like the Cape Town CBD, Bellville, and Century City creates specific networking opportunities. The book suggests that a savvy</w:t>
      </w:r>
      <w:r>
        <w:t xml:space="preserve"> </w:t>
      </w:r>
      <w:r>
        <w:rPr>
          <w:bCs/>
          <w:b/>
        </w:rPr>
        <w:t xml:space="preserve">Sales Executive</w:t>
      </w:r>
      <w:r>
        <w:t xml:space="preserve"> </w:t>
      </w:r>
      <w:r>
        <w:t xml:space="preserve">must be adept at traveling between these hubs efficiently, recognizing that traffic congestion is a real barrier to face-to-face meetings. Therefore, strategic planning is not optional; it is the lifeline of productivity in</w:t>
      </w:r>
      <w:r>
        <w:t xml:space="preserve"> </w:t>
      </w:r>
      <w:r>
        <w:rPr>
          <w:bCs/>
          <w:b/>
        </w:rPr>
        <w:t xml:space="preserve">South Africa Cape Town</w:t>
      </w:r>
      <w:r>
        <w:t xml:space="preserve">.</w:t>
      </w:r>
    </w:p>
    <w:bookmarkEnd w:id="20"/>
    <w:bookmarkStart w:id="21" w:name="Xb96b0ed74e25e65c6cfd08893852f0d09fa7fa9"/>
    <w:p>
      <w:pPr>
        <w:pStyle w:val="Heading2"/>
      </w:pPr>
      <w:r>
        <w:t xml:space="preserve">The Role of the Sales Executive: Beyond the Pitch</w:t>
      </w:r>
    </w:p>
    <w:p>
      <w:pPr>
        <w:pStyle w:val="FirstParagraph"/>
      </w:pPr>
      <w:r>
        <w:t xml:space="preserve">A significant portion of the literature redefines what it means to be a modern</w:t>
      </w:r>
      <w:r>
        <w:t xml:space="preserve"> </w:t>
      </w:r>
      <w:r>
        <w:rPr>
          <w:bCs/>
          <w:b/>
        </w:rPr>
        <w:t xml:space="preserve">Sales Executive</w:t>
      </w:r>
      <w:r>
        <w:t xml:space="preserve">. It moves away from the archetypal, pushy salesman and toward the role of a "Consultative Partner." The book posits that in a market as educated and competitive as that found in</w:t>
      </w:r>
      <w:r>
        <w:t xml:space="preserve"> </w:t>
      </w:r>
      <w:r>
        <w:rPr>
          <w:bCs/>
          <w:b/>
        </w:rPr>
        <w:t xml:space="preserve">South Africa Cape Town</w:t>
      </w:r>
      <w:r>
        <w:t xml:space="preserve">, clients are well-informed. They do not need to be sold on the product; they need to be convinced that the vendor understands their specific pain points.</w:t>
      </w:r>
    </w:p>
    <w:p>
      <w:pPr>
        <w:pStyle w:val="BodyText"/>
      </w:pPr>
      <w:r>
        <w:t xml:space="preserve">The author provides case studies of successful</w:t>
      </w:r>
      <w:r>
        <w:t xml:space="preserve"> </w:t>
      </w:r>
      <w:r>
        <w:rPr>
          <w:bCs/>
          <w:b/>
        </w:rPr>
        <w:t xml:space="preserve">Sales Executive</w:t>
      </w:r>
      <w:r>
        <w:t xml:space="preserve"> </w:t>
      </w:r>
      <w:r>
        <w:t xml:space="preserve">figures who leveraged local knowledge to secure major contracts in tourism, wine export, and tech services. These examples illustrate that a</w:t>
      </w:r>
      <w:r>
        <w:t xml:space="preserve"> </w:t>
      </w:r>
      <w:r>
        <w:rPr>
          <w:bCs/>
          <w:b/>
        </w:rPr>
        <w:t xml:space="preserve">Sales Executive</w:t>
      </w:r>
      <w:r>
        <w:t xml:space="preserve"> </w:t>
      </w:r>
      <w:r>
        <w:t xml:space="preserve">must be multilingual. Proficiency in English is the business standard, but the ability to converse in Afrikaans or isiXhosa can break down initial barriers and signal respect for local heritage. This cultural fluency is presented as a key differentiator for any</w:t>
      </w:r>
      <w:r>
        <w:t xml:space="preserve"> </w:t>
      </w:r>
      <w:r>
        <w:rPr>
          <w:bCs/>
          <w:b/>
        </w:rPr>
        <w:t xml:space="preserve">Sales Executive</w:t>
      </w:r>
      <w:r>
        <w:t xml:space="preserve"> </w:t>
      </w:r>
      <w:r>
        <w:t xml:space="preserve">aiming to excel in</w:t>
      </w:r>
      <w:r>
        <w:t xml:space="preserve"> </w:t>
      </w:r>
      <w:r>
        <w:rPr>
          <w:bCs/>
          <w:b/>
        </w:rPr>
        <w:t xml:space="preserve">South Africa Cape Town</w:t>
      </w:r>
      <w:r>
        <w:t xml:space="preserve">.</w:t>
      </w:r>
    </w:p>
    <w:bookmarkEnd w:id="21"/>
    <w:bookmarkStart w:id="22" w:name="Xbe83b8e86ea9a2f2144dca898871371142aeeef"/>
    <w:p>
      <w:pPr>
        <w:pStyle w:val="Heading2"/>
      </w:pPr>
      <w:r>
        <w:t xml:space="preserve">Navigating Regulatory and Economic Landscapes</w:t>
      </w:r>
    </w:p>
    <w:p>
      <w:pPr>
        <w:pStyle w:val="FirstParagraph"/>
      </w:pPr>
      <w:r>
        <w:t xml:space="preserve">The book does not shy away from the complexities of operating within the broader framework of South African law. For a</w:t>
      </w:r>
      <w:r>
        <w:t xml:space="preserve"> </w:t>
      </w:r>
      <w:r>
        <w:rPr>
          <w:bCs/>
          <w:b/>
        </w:rPr>
        <w:t xml:space="preserve">Sales Executive</w:t>
      </w:r>
      <w:r>
        <w:t xml:space="preserve">, understanding the Consumer Protection Act (CPA) and Broad-Based Black Economic Empowerment (B-BBEE) codes is crucial. The report emphasizes that in</w:t>
      </w:r>
      <w:r>
        <w:t xml:space="preserve"> </w:t>
      </w:r>
      <w:r>
        <w:rPr>
          <w:bCs/>
          <w:b/>
        </w:rPr>
        <w:t xml:space="preserve">South Africa Cape Town</w:t>
      </w:r>
      <w:r>
        <w:t xml:space="preserve">, government tenders and large corporate contracts often require strict adherence to B-BBEE compliance. A</w:t>
      </w:r>
      <w:r>
        <w:t xml:space="preserve"> </w:t>
      </w:r>
      <w:r>
        <w:rPr>
          <w:bCs/>
          <w:b/>
        </w:rPr>
        <w:t xml:space="preserve">Sales Executive</w:t>
      </w:r>
      <w:r>
        <w:t xml:space="preserve"> </w:t>
      </w:r>
      <w:r>
        <w:t xml:space="preserve">who ignores these regulatory realities risks losing lucrative opportunities.</w:t>
      </w:r>
    </w:p>
    <w:p>
      <w:pPr>
        <w:pStyle w:val="BodyText"/>
      </w:pPr>
      <w:r>
        <w:t xml:space="preserve">The text offers practical advice on how to structure proposals that highlight social impact alongside financial return. This approach resonates deeply with South African corporate values, which are increasingly focused on transformation and social responsibility. The</w:t>
      </w:r>
      <w:r>
        <w:t xml:space="preserve"> </w:t>
      </w:r>
      <w:r>
        <w:rPr>
          <w:bCs/>
          <w:b/>
        </w:rPr>
        <w:t xml:space="preserve">Sales Executive</w:t>
      </w:r>
      <w:r>
        <w:t xml:space="preserve"> </w:t>
      </w:r>
      <w:r>
        <w:t xml:space="preserve">is thus positioned as an agent of change, not just revenue generation.</w:t>
      </w:r>
    </w:p>
    <w:bookmarkEnd w:id="22"/>
    <w:bookmarkStart w:id="23" w:name="Xd95e2113608bf047b40c69e1d421f4b32f264c4"/>
    <w:p>
      <w:pPr>
        <w:pStyle w:val="Heading2"/>
      </w:pPr>
      <w:r>
        <w:t xml:space="preserve">The Digital Transition in a Physical World</w:t>
      </w:r>
    </w:p>
    <w:p>
      <w:pPr>
        <w:pStyle w:val="FirstParagraph"/>
      </w:pPr>
      <w:r>
        <w:t xml:space="preserve">A particularly insightful chapter addresses the hybrid nature of sales in the digital age. While technology has streamlined communication, the book argues that in</w:t>
      </w:r>
      <w:r>
        <w:t xml:space="preserve"> </w:t>
      </w:r>
      <w:r>
        <w:rPr>
          <w:bCs/>
          <w:b/>
        </w:rPr>
        <w:t xml:space="preserve">South Africa Cape Town</w:t>
      </w:r>
      <w:r>
        <w:t xml:space="preserve">, physical presence remains king. The image of shaking hands over a cup of rooibos tea at a Stellenbosch vineyard or meeting for lunch at V&amp;A Waterfront is still potent. However, the</w:t>
      </w:r>
      <w:r>
        <w:t xml:space="preserve"> </w:t>
      </w:r>
      <w:r>
        <w:rPr>
          <w:bCs/>
          <w:b/>
        </w:rPr>
        <w:t xml:space="preserve">Sales Executive</w:t>
      </w:r>
      <w:r>
        <w:t xml:space="preserve"> </w:t>
      </w:r>
      <w:r>
        <w:t xml:space="preserve">must be tech-savvy, utilizing CRM tools to manage relationships across time zones and remote workers.</w:t>
      </w:r>
    </w:p>
    <w:p>
      <w:pPr>
        <w:pStyle w:val="BodyText"/>
      </w:pPr>
      <w:r>
        <w:t xml:space="preserve">The author warns against over-reliance on digital channels. In a market where face-to-face trust is paramount, the</w:t>
      </w:r>
      <w:r>
        <w:t xml:space="preserve"> </w:t>
      </w:r>
      <w:r>
        <w:rPr>
          <w:bCs/>
          <w:b/>
        </w:rPr>
        <w:t xml:space="preserve">Sales Executive</w:t>
      </w:r>
      <w:r>
        <w:t xml:space="preserve"> </w:t>
      </w:r>
      <w:r>
        <w:t xml:space="preserve">must use technology to enhance personal interactions, not replace them. This balance is identified as the hallmark of top performers in the region.</w:t>
      </w:r>
    </w:p>
    <w:bookmarkEnd w:id="23"/>
    <w:bookmarkStart w:id="24" w:name="X2beca4c85366ecc132a625704381442cce2e153"/>
    <w:p>
      <w:pPr>
        <w:pStyle w:val="Heading2"/>
      </w:pPr>
      <w:r>
        <w:t xml:space="preserve">Conclusion: The Imperative for Local Mastery</w:t>
      </w:r>
    </w:p>
    <w:p>
      <w:pPr>
        <w:pStyle w:val="FirstParagraph"/>
      </w:pPr>
      <w:r>
        <w:t xml:space="preserve">In conclusion, "The Cape Strategy" provides a robust framework for understanding the nuances of sales in a dynamic region. It asserts that to be an effective</w:t>
      </w:r>
      <w:r>
        <w:t xml:space="preserve"> </w:t>
      </w:r>
      <w:r>
        <w:rPr>
          <w:bCs/>
          <w:b/>
        </w:rPr>
        <w:t xml:space="preserve">Sales Executive</w:t>
      </w:r>
      <w:r>
        <w:t xml:space="preserve">, one must immerse oneself in the context of</w:t>
      </w:r>
      <w:r>
        <w:t xml:space="preserve"> </w:t>
      </w:r>
      <w:r>
        <w:rPr>
          <w:bCs/>
          <w:b/>
        </w:rPr>
        <w:t xml:space="preserve">South Africa Cape Town</w:t>
      </w:r>
      <w:r>
        <w:t xml:space="preserve">. The city’s unique blend of international business standards and local cultural richness requires a sales approach that is both globally competitive and locally sensitive.</w:t>
      </w:r>
    </w:p>
    <w:p>
      <w:pPr>
        <w:pStyle w:val="BodyText"/>
      </w:pPr>
      <w:r>
        <w:t xml:space="preserve">The book serves as a reminder that every interaction is an opportunity to build lasting relationships. For any professional aiming to succeed in this market, the lessons contained within these pages are indispensable. The</w:t>
      </w:r>
      <w:r>
        <w:t xml:space="preserve"> </w:t>
      </w:r>
      <w:r>
        <w:rPr>
          <w:bCs/>
          <w:b/>
        </w:rPr>
        <w:t xml:space="preserve">Sales Executive</w:t>
      </w:r>
      <w:r>
        <w:t xml:space="preserve"> </w:t>
      </w:r>
      <w:r>
        <w:t xml:space="preserve">who masters the art of cultural empathy, regulatory compliance, and strategic networking will undoubtedly find themselves leading the pack in</w:t>
      </w:r>
      <w:r>
        <w:t xml:space="preserve"> </w:t>
      </w:r>
      <w:r>
        <w:rPr>
          <w:bCs/>
          <w:b/>
        </w:rPr>
        <w:t xml:space="preserve">South Africa Cape Town</w:t>
      </w:r>
      <w:r>
        <w:t xml:space="preserve">. This document stands as a testament to the idea that sales is not just a job; it is an art form that demands respect for its environment.</w:t>
      </w:r>
    </w:p>
    <w:p>
      <w:pPr>
        <w:pStyle w:val="BodyText"/>
      </w:pPr>
      <w:r>
        <w:t xml:space="preserve">"In South Africa Cape Town, you do not just sell to a client; you join their journey. The</w:t>
      </w:r>
      <w:r>
        <w:t xml:space="preserve"> </w:t>
      </w:r>
      <w:r>
        <w:rPr>
          <w:bCs/>
          <w:b/>
        </w:rPr>
        <w:t xml:space="preserve">Sales Executive</w:t>
      </w:r>
      <w:r>
        <w:t xml:space="preserve"> </w:t>
      </w:r>
      <w:r>
        <w:t xml:space="preserve">who forgets this fact will find the mountain too steep to climb."</w:t>
      </w:r>
    </w:p>
    <w:p>
      <w:pPr>
        <w:pStyle w:val="BodyText"/>
      </w:pPr>
      <w:r>
        <w:t xml:space="preserve">This report underscores the necessity of adapting sales methodologies to fit the local context. It is recommended that all current and aspiring</w:t>
      </w:r>
      <w:r>
        <w:t xml:space="preserve"> </w:t>
      </w:r>
      <w:r>
        <w:rPr>
          <w:bCs/>
          <w:b/>
        </w:rPr>
        <w:t xml:space="preserve">Sales Executive</w:t>
      </w:r>
      <w:r>
        <w:t xml:space="preserve"> </w:t>
      </w:r>
      <w:r>
        <w:t xml:space="preserve">staff in our</w:t>
      </w:r>
      <w:r>
        <w:t xml:space="preserve"> </w:t>
      </w:r>
      <w:r>
        <w:rPr>
          <w:bCs/>
          <w:b/>
        </w:rPr>
        <w:t xml:space="preserve">South Africa Cape Town</w:t>
      </w:r>
      <w:r>
        <w:t xml:space="preserve"> </w:t>
      </w:r>
      <w:r>
        <w:t xml:space="preserve">office undertake a thorough review of these principles to enhance their performance and contribute positively to our regional growth objectives.</w:t>
      </w:r>
    </w:p>
    <w:p>
      <w:r>
        <w:pict>
          <v:rect style="width:0;height:1.5pt" o:hralign="center" o:hrstd="t" o:hr="t"/>
        </w:pict>
      </w:r>
    </w:p>
    <w:p>
      <w:pPr>
        <w:pStyle w:val="FirstParagraph"/>
      </w:pPr>
      <w: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High-Stakes Commerce in the Mother City</dc:title>
  <dc:creator/>
  <cp:keywords/>
  <dcterms:created xsi:type="dcterms:W3CDTF">2026-07-29T21:10:44Z</dcterms:created>
  <dcterms:modified xsi:type="dcterms:W3CDTF">2026-07-29T21:10:44Z</dcterms:modified>
</cp:coreProperties>
</file>

<file path=docProps/custom.xml><?xml version="1.0" encoding="utf-8"?>
<Properties xmlns="http://schemas.openxmlformats.org/officeDocument/2006/custom-properties" xmlns:vt="http://schemas.openxmlformats.org/officeDocument/2006/docPropsVTypes"/>
</file>