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p>
    <w:p>
      <w:pPr>
        <w:pStyle w:val="FirstParagraph"/>
      </w:pPr>
      <w:r>
        <w:rPr>
          <w:bCs/>
          <w:b/>
        </w:rPr>
        <w:t xml:space="preserve">Date:</w:t>
      </w:r>
      <w:r>
        <w:t xml:space="preserve"> </w:t>
      </w:r>
      <w:r>
        <w:t xml:space="preserve">May 24, 2024</w:t>
      </w:r>
      <w:r>
        <w:br/>
      </w:r>
      <w:r>
        <w:rPr>
          <w:bCs/>
          <w:b/>
        </w:rPr>
        <w:t xml:space="preserve">To:</w:t>
      </w:r>
      <w:r>
        <w:t xml:space="preserve"> </w:t>
      </w:r>
      <w:r>
        <w:t xml:space="preserve">Human Resources &amp; Sales Management Division</w:t>
      </w:r>
      <w:r>
        <w:br/>
      </w:r>
      <w:r>
        <w:t xml:space="preserve">: Regional Operations Directorate</w:t>
      </w:r>
      <w:r>
        <w:br/>
      </w:r>
      <w:r>
        <w:br/>
      </w:r>
      <w:r>
        <w:rPr>
          <w:iCs/>
          <w:i/>
        </w:rPr>
        <w:t xml:space="preserve">This document serves as a comprehensive analysis and application of key sales literature to the specific context of the Tanzanian market.</w:t>
      </w:r>
    </w:p>
    <w:bookmarkStart w:id="26" w:name="Xc6d53ed7bbc4faf313bafa9b47ec2d3565c005b"/>
    <w:p>
      <w:pPr>
        <w:pStyle w:val="Heading1"/>
      </w:pPr>
      <w:r>
        <w:t xml:space="preserve">Sales Executive: A Strategic Analysis for High-Growth Markets</w:t>
      </w:r>
    </w:p>
    <w:p>
      <w:pPr>
        <w:pStyle w:val="FirstParagraph"/>
      </w:pPr>
      <w:r>
        <w:t xml:space="preserve">In the dynamic landscape of modern commerce, the role of a Sales Executive has evolved from simple transactional engagement to that of a strategic business partner. This report synthesizes insights from seminal sales literature, including "SPIN Selling" by Neil Rackham and "The Challenger Sale" by Matthew Dixon and Brent Adamson, to define the competencies required for success in one of East Africa’s most vibrant economic hubs:</w:t>
      </w:r>
      <w:r>
        <w:t xml:space="preserve"> </w:t>
      </w:r>
      <w:r>
        <w:t xml:space="preserve">Tanzania Dar es Salaam</w:t>
      </w:r>
      <w:r>
        <w:t xml:space="preserve">. The following analysis explores how theoretical frameworks must be adapted to meet the cultural, economic, and logistical realities of doing business in this coastal metropolis.</w:t>
      </w:r>
    </w:p>
    <w:bookmarkStart w:id="20" w:name="X3225f1be331613521d2eb3130881c5b72644f26"/>
    <w:p>
      <w:pPr>
        <w:pStyle w:val="Heading2"/>
      </w:pPr>
      <w:r>
        <w:t xml:space="preserve">The Context: Why Tanzania Dar es Salaam Matters</w:t>
      </w:r>
    </w:p>
    <w:p>
      <w:pPr>
        <w:pStyle w:val="FirstParagraph"/>
      </w:pPr>
      <w:r>
        <w:t xml:space="preserve">To understand the necessity of a specialized approach for a</w:t>
      </w:r>
      <w:r>
        <w:t xml:space="preserve"> </w:t>
      </w:r>
      <w:r>
        <w:t xml:space="preserve">Sales Executive</w:t>
      </w:r>
      <w:r>
        <w:t xml:space="preserve">, one must first appreciate the unique ecosystem of</w:t>
      </w:r>
      <w:r>
        <w:t xml:space="preserve"> </w:t>
      </w:r>
      <w:r>
        <w:t xml:space="preserve">Tanzania Dar es Salaam</w:t>
      </w:r>
      <w:r>
        <w:t xml:space="preserve">. As the commercial capital and primary port city of Tanzania, Dar es Salaam serves as the gateway for trade not only within Tanzania but also for neighboring landlocked countries such as Zambia, Malawi, Uganda, Rwanda, and Burundi. The market here is characterized by rapid urbanization, a growing middle class with increasing disposable income in sectors like construction and retail, and a digital transformation that is reshaping consumer behavior.</w:t>
      </w:r>
    </w:p>
    <w:p>
      <w:pPr>
        <w:pStyle w:val="BodyText"/>
      </w:pPr>
      <w:r>
        <w:t xml:space="preserve">However the market in</w:t>
      </w:r>
      <w:r>
        <w:t xml:space="preserve"> </w:t>
      </w:r>
      <w:r>
        <w:t xml:space="preserve">Tanzania Dar es Salaam</w:t>
      </w:r>
      <w:r>
        <w:t xml:space="preserve"> </w:t>
      </w:r>
      <w:r>
        <w:t xml:space="preserve">is also complex. Infrastructure challenges, regulatory nuances, and a business culture deeply rooted in relationship-building require a sales approach that differs significantly from Western models. A generic sales script imported from Europe or North America will often fail here because it neglects the human element that drives commerce in East Africa. Therefore, the literature on selling must be interpreted through the lens of local reality.</w:t>
      </w:r>
    </w:p>
    <w:bookmarkEnd w:id="20"/>
    <w:bookmarkStart w:id="21" w:name="adapting-spin-selling-to-local-dynamics"/>
    <w:p>
      <w:pPr>
        <w:pStyle w:val="Heading2"/>
      </w:pPr>
      <w:r>
        <w:t xml:space="preserve">Adapting "SPIN Selling" to Local Dynamics</w:t>
      </w:r>
    </w:p>
    <w:p>
      <w:pPr>
        <w:pStyle w:val="FirstParagraph"/>
      </w:pPr>
      <w:r>
        <w:t xml:space="preserve">Neil Rackham’s methodology emphasizes asking four types of questions: Situation, Problem, Implication, and Need-Payoff. In the context of a</w:t>
      </w:r>
      <w:r>
        <w:t xml:space="preserve"> </w:t>
      </w:r>
      <w:r>
        <w:t xml:space="preserve">Sales Executive</w:t>
      </w:r>
      <w:r>
        <w:t xml:space="preserve">Tanzania Dar es Salaam, the "Situation" and "Problem" phases require intense cultural sensitivity.</w:t>
      </w:r>
    </w:p>
    <w:p>
      <w:pPr>
        <w:pStyle w:val="BodyText"/>
      </w:pPr>
      <w:r>
        <w:t xml:space="preserve">In Dar es Salaam, business is rarely transactional at first glance; it is relational. A</w:t>
      </w:r>
      <w:r>
        <w:t xml:space="preserve"> </w:t>
      </w:r>
      <w:r>
        <w:t xml:space="preserve">Sales Executive</w:t>
      </w:r>
      <w:r>
        <w:t xml:space="preserve"> </w:t>
      </w:r>
      <w:r>
        <w:t xml:space="preserve">must understand that initial meetings may focus on family, community standing, and trust-building rather than immediate product features. The "Situation" questions must therefore extend beyond the client’s business metrics to include an understanding of their organizational structure and decision-making hierarchy. In many Tanzanian enterprises, decisions are centralized, but consensus is sought widely. A</w:t>
      </w:r>
      <w:r>
        <w:t xml:space="preserve"> </w:t>
      </w:r>
      <w:r>
        <w:t xml:space="preserve">Sales Executive</w:t>
      </w:r>
      <w:r>
        <w:t xml:space="preserve"> </w:t>
      </w:r>
      <w:r>
        <w:t xml:space="preserve">must map this network effectively.</w:t>
      </w:r>
    </w:p>
    <w:p>
      <w:pPr>
        <w:pStyle w:val="BodyText"/>
      </w:pPr>
      <w:r>
        <w:t xml:space="preserve">The "Implication" phase is where value is created. For clients in</w:t>
      </w:r>
      <w:r>
        <w:t xml:space="preserve"> </w:t>
      </w:r>
      <w:r>
        <w:t xml:space="preserve">Tanzania Dar es Salaam</w:t>
      </w:r>
      <w:r>
        <w:t xml:space="preserve">, implications often relate to operational efficiency, cost reduction amidst fluctuating import duties, or reliability of supply chains given port congestion issues. A skilled</w:t>
      </w:r>
      <w:r>
        <w:t xml:space="preserve"> </w:t>
      </w:r>
      <w:r>
        <w:t xml:space="preserve">Sales Executive</w:t>
      </w:r>
      <w:r>
        <w:t xml:space="preserve"> </w:t>
      </w:r>
      <w:r>
        <w:t xml:space="preserve">uses the SPIN framework to highlight how their solution mitigates these specific local pain points, thereby moving from a vendor to a problem-solver.</w:t>
      </w:r>
    </w:p>
    <w:bookmarkEnd w:id="21"/>
    <w:bookmarkStart w:id="22" w:name="X4c232cb77ded81d4b3fd871a910dc89694a1776"/>
    <w:p>
      <w:pPr>
        <w:pStyle w:val="Heading2"/>
      </w:pPr>
      <w:r>
        <w:t xml:space="preserve">The Challenger Approach: Teaching and Tailoring</w:t>
      </w:r>
    </w:p>
    <w:p>
      <w:pPr>
        <w:pStyle w:val="FirstParagraph"/>
      </w:pPr>
      <w:r>
        <w:t xml:space="preserve">"The Challenger Sale" argues that the most effective salespeople teach, tailor, and take control. For a</w:t>
      </w:r>
      <w:r>
        <w:t xml:space="preserve"> </w:t>
      </w:r>
      <w:r>
        <w:t xml:space="preserve">Sales Executive</w:t>
      </w:r>
      <w:r>
        <w:t xml:space="preserve"> </w:t>
      </w:r>
      <w:r>
        <w:t xml:space="preserve">in this region, "teaching" involves educating clients about global best practices while respecting local traditions. In sectors like manufacturing and logistics in Dar es Salaam, many businesses are transitioning from traditional methods to modern systems. The</w:t>
      </w:r>
      <w:r>
        <w:t xml:space="preserve"> </w:t>
      </w:r>
      <w:r>
        <w:t xml:space="preserve">Sales Executive</w:t>
      </w:r>
      <w:r>
        <w:t xml:space="preserve"> </w:t>
      </w:r>
      <w:r>
        <w:t xml:space="preserve">acts as a consultant, offering insights on market trends that the client may not be aware of.</w:t>
      </w:r>
    </w:p>
    <w:p>
      <w:pPr>
        <w:pStyle w:val="BodyText"/>
      </w:pPr>
      <w:r>
        <w:t xml:space="preserve">"Tailoring" is critical because the purchasing power and risk appetite in</w:t>
      </w:r>
      <w:r>
        <w:t xml:space="preserve"> </w:t>
      </w:r>
      <w:r>
        <w:t xml:space="preserve">Tanzania Dar es Salaam</w:t>
      </w:r>
      <w:r>
        <w:t xml:space="preserve"> </w:t>
      </w:r>
      <w:r>
        <w:t xml:space="preserve">vary widely between large corporate entities located in areas like Masaki or Oyster Bay, and smaller SMEs operating in Kariakoo or Sinza. A one-size-fits-all pitch fails here. The</w:t>
      </w:r>
      <w:r>
        <w:t xml:space="preserve"> </w:t>
      </w:r>
      <w:r>
        <w:t xml:space="preserve">Sales Executive</w:t>
      </w:r>
      <w:r>
        <w:t xml:space="preserve"> </w:t>
      </w:r>
      <w:r>
        <w:t xml:space="preserve">must customize their value proposition based on the client’s size, industry sector, and specific operational challenges.</w:t>
      </w:r>
    </w:p>
    <w:bookmarkEnd w:id="22"/>
    <w:bookmarkStart w:id="23" w:name="X45b2975ce2263e9f2a72fbd0eed3d5d807752ad"/>
    <w:p>
      <w:pPr>
        <w:pStyle w:val="Heading2"/>
      </w:pPr>
      <w:r>
        <w:t xml:space="preserve">The Critical Role of Trust and "Ubuntu" Philosophy</w:t>
      </w:r>
    </w:p>
    <w:p>
      <w:pPr>
        <w:pStyle w:val="FirstParagraph"/>
      </w:pPr>
      <w:r>
        <w:t xml:space="preserve">No discussion of selling in Africa is complete without acknowledging the philosophy of Ubuntu—"I am because we are." In a commercial context, this translates to community and mutual benefit. A</w:t>
      </w:r>
      <w:r>
        <w:t xml:space="preserve"> </w:t>
      </w:r>
      <w:r>
        <w:t xml:space="preserve">Sales Executive</w:t>
      </w:r>
      <w:r>
        <w:t xml:space="preserve"> </w:t>
      </w:r>
      <w:r>
        <w:t xml:space="preserve">who ignores this social fabric will struggle to close deals in</w:t>
      </w:r>
      <w:r>
        <w:t xml:space="preserve"> </w:t>
      </w:r>
      <w:r>
        <w:t xml:space="preserve">Tanzania Dar es Salaam</w:t>
      </w:r>
      <w:r>
        <w:t xml:space="preserve">. Trust is not built through contracts alone but through consistent, face-to-face interaction. The literature suggests leveraging technology for efficiency, but in Dar es Salaam, the personal touch remains paramount.</w:t>
      </w:r>
    </w:p>
    <w:p>
      <w:pPr>
        <w:pStyle w:val="BodyText"/>
      </w:pPr>
      <w:r>
        <w:t xml:space="preserve">The modern</w:t>
      </w:r>
      <w:r>
        <w:t xml:space="preserve"> </w:t>
      </w:r>
      <w:r>
        <w:t xml:space="preserve">Sales Executive</w:t>
      </w:r>
      <w:r>
        <w:t xml:space="preserve"> </w:t>
      </w:r>
      <w:r>
        <w:t xml:space="preserve">must balance digital engagement with physical presence. While WhatsApp and email are widely used for communication in Tanzania, final negotiations and trust-building often occur over coffee or lunch. Understanding this nuance allows the</w:t>
      </w:r>
      <w:r>
        <w:t xml:space="preserve"> </w:t>
      </w:r>
      <w:r>
        <w:t xml:space="preserve">Sales Executive</w:t>
      </w:r>
      <w:r>
        <w:t xml:space="preserve"> </w:t>
      </w:r>
      <w:r>
        <w:t xml:space="preserve">to allocate time effectively, ensuring that they are present where the relationships matter most.</w:t>
      </w:r>
    </w:p>
    <w:bookmarkEnd w:id="23"/>
    <w:bookmarkStart w:id="24" w:name="X29970c8df4ebc16f1bf7633b781b6a0abed8773"/>
    <w:p>
      <w:pPr>
        <w:pStyle w:val="Heading2"/>
      </w:pPr>
      <w:r>
        <w:t xml:space="preserve">Navigating Regulatory and Economic Realities</w:t>
      </w:r>
    </w:p>
    <w:p>
      <w:pPr>
        <w:pStyle w:val="FirstParagraph"/>
      </w:pPr>
      <w:r>
        <w:t xml:space="preserve">A proficient</w:t>
      </w:r>
      <w:r>
        <w:t xml:space="preserve"> </w:t>
      </w:r>
      <w:r>
        <w:t xml:space="preserve">Sales Executive</w:t>
      </w:r>
      <w:r>
        <w:t xml:space="preserve"> </w:t>
      </w:r>
      <w:r>
        <w:t xml:space="preserve">must also possess a keen awareness of the macroeconomic environment in Tanzania. This includes understanding tax regulations, import duties, and currency fluctuations. When pitching to clients in</w:t>
      </w:r>
      <w:r>
        <w:t xml:space="preserve"> </w:t>
      </w:r>
      <w:r>
        <w:t xml:space="preserve">Tanzania Dar es Salaam</w:t>
      </w:r>
      <w:r>
        <w:t xml:space="preserve">, the ability to speak the language of compliance and financial stability adds significant credibility. The</w:t>
      </w:r>
      <w:r>
        <w:t xml:space="preserve"> </w:t>
      </w:r>
      <w:r>
        <w:t xml:space="preserve">Sales Executive</w:t>
      </w:r>
      <w:r>
        <w:t xml:space="preserve"> </w:t>
      </w:r>
      <w:r>
        <w:t xml:space="preserve">positions their product not just as a good or service, but as a compliant, reliable asset that helps the client navigate regulatory landscapes.</w:t>
      </w:r>
    </w:p>
    <w:bookmarkEnd w:id="24"/>
    <w:bookmarkStart w:id="25" w:name="X1c975c6191ec4e1067c46347eb4de9e3444a8a2"/>
    <w:p>
      <w:pPr>
        <w:pStyle w:val="Heading2"/>
      </w:pPr>
      <w:r>
        <w:t xml:space="preserve">Conclusion: The Future of Sales in East Africa</w:t>
      </w:r>
    </w:p>
    <w:p>
      <w:pPr>
        <w:pStyle w:val="FirstParagraph"/>
      </w:pPr>
      <w:r>
        <w:t xml:space="preserve">In conclusion, the role of the</w:t>
      </w:r>
      <w:r>
        <w:t xml:space="preserve"> </w:t>
      </w:r>
      <w:r>
        <w:t xml:space="preserve">Sales Executive</w:t>
      </w:r>
      <w:r>
        <w:t xml:space="preserve"> </w:t>
      </w:r>
      <w:r>
        <w:t xml:space="preserve">is undergoing a profound transformation. It is no longer sufficient to simply have product knowledge; one must possess cultural intelligence, strategic thinking, and adaptability. For those operating in or targeting</w:t>
      </w:r>
      <w:r>
        <w:t xml:space="preserve"> </w:t>
      </w:r>
      <w:r>
        <w:t xml:space="preserve">Tanzania Dar es Salaam</w:t>
      </w:r>
      <w:r>
        <w:t xml:space="preserve">, these skills are non-negotiable.</w:t>
      </w:r>
    </w:p>
    <w:p>
      <w:pPr>
        <w:pStyle w:val="BodyText"/>
      </w:pPr>
      <w:r>
        <w:t xml:space="preserve">The insights from leading sales literature provide a robust framework, but they must be localized. The success of a</w:t>
      </w:r>
      <w:r>
        <w:t xml:space="preserve"> </w:t>
      </w:r>
      <w:r>
        <w:t xml:space="preserve">Sales Executive</w:t>
      </w:r>
      <w:r>
        <w:t xml:space="preserve"> </w:t>
      </w:r>
      <w:r>
        <w:t xml:space="preserve">in this region depends on their ability to blend global best practices with local customs, leveraging the unique opportunities presented by Dar es Salaam’s growing economy. By focusing on relationship-building, consultative selling, and cultural empathy, sales professionals can unlock significant value and drive sustainable growth in this pivotal market.</w:t>
      </w:r>
    </w:p>
    <w:p>
      <w:pPr>
        <w:pStyle w:val="BodyText"/>
      </w:pPr>
      <w:r>
        <w:t xml:space="preserve">This report underscores that while the principles of selling are universal, their application is deeply local. For any organization aiming to succeed in</w:t>
      </w:r>
      <w:r>
        <w:t xml:space="preserve"> </w:t>
      </w:r>
      <w:r>
        <w:t xml:space="preserve">Tanzania Dar es Salaam</w:t>
      </w:r>
      <w:r>
        <w:t xml:space="preserve">, investing in the development of a culturally attuned and strategically agile</w:t>
      </w:r>
      <w:r>
        <w:t xml:space="preserve"> </w:t>
      </w:r>
      <w:r>
        <w:t xml:space="preserve">Sales Executive</w:t>
      </w:r>
      <w:r>
        <w:t xml:space="preserve"> </w:t>
      </w:r>
      <w:r>
        <w:t xml:space="preserve">is not just an operational choice, but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Emerging Markets</dc:title>
  <dc:creator/>
  <cp:keywords/>
  <dcterms:created xsi:type="dcterms:W3CDTF">2026-07-29T22:12:08Z</dcterms:created>
  <dcterms:modified xsi:type="dcterms:W3CDTF">2026-07-29T22:12:08Z</dcterms:modified>
</cp:coreProperties>
</file>

<file path=docProps/custom.xml><?xml version="1.0" encoding="utf-8"?>
<Properties xmlns="http://schemas.openxmlformats.org/officeDocument/2006/custom-properties" xmlns:vt="http://schemas.openxmlformats.org/officeDocument/2006/docPropsVTypes"/>
</file>