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Book</w:t>
      </w:r>
      <w:r>
        <w:t xml:space="preserve"> </w:t>
      </w:r>
      <w:r>
        <w:t xml:space="preserve">Report:</w:t>
      </w:r>
      <w:r>
        <w:t xml:space="preserve"> </w:t>
      </w:r>
      <w:r>
        <w:t xml:space="preserve">Strategies</w:t>
      </w:r>
      <w:r>
        <w:t xml:space="preserve"> </w:t>
      </w:r>
      <w:r>
        <w:t xml:space="preserve">for</w:t>
      </w:r>
      <w:r>
        <w:t xml:space="preserve"> </w:t>
      </w:r>
      <w:r>
        <w:t xml:space="preserve">the</w:t>
      </w:r>
      <w:r>
        <w:t xml:space="preserve"> </w:t>
      </w:r>
      <w:r>
        <w:t xml:space="preserve">Turkish</w:t>
      </w:r>
      <w:r>
        <w:t xml:space="preserve"> </w:t>
      </w:r>
      <w:r>
        <w:t xml:space="preserve">Market</w:t>
      </w:r>
    </w:p>
    <w:bookmarkStart w:id="27" w:name="X71b0dc94e4bcb4ca82f3463467a46b33dba1e30"/>
    <w:p>
      <w:pPr>
        <w:pStyle w:val="Heading1"/>
      </w:pPr>
      <w:r>
        <w:t xml:space="preserve">Sales Executive Book Report: Navigating the Commercial Landscape of Turkey, Ankara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Team</w:t>
      </w:r>
    </w:p>
    <w:p>
      <w:pPr>
        <w:pStyle w:val="BodyText"/>
      </w:pPr>
      <w:r>
        <w:rPr>
          <w:bCs/>
          <w:b/>
        </w:rPr>
        <w:t xml:space="preserve">From:</w:t>
      </w:r>
      <w:r>
        <w:t xml:space="preserve"> </w:t>
      </w:r>
      <w:r>
        <w:t xml:space="preserve">Strategic Sales Analysis Unit</w:t>
      </w:r>
    </w:p>
    <w:p>
      <w:pPr>
        <w:pStyle w:val="BodyText"/>
      </w:pPr>
      <w:r>
        <w:t xml:space="preserve">_comprehensive_ overview of sales methodologies and market dynamics for a _Sales Executive_ operating in _Turkey Ankara_. This document synthesizes key literary insights on sales psychology, negotiation, and cultural intelligence to provide actionable strategies for the capital region.</w:t>
      </w:r>
    </w:p>
    <w:bookmarkStart w:id="20" w:name="introduction"/>
    <w:p>
      <w:pPr>
        <w:pStyle w:val="Heading2"/>
      </w:pPr>
      <w:r>
        <w:t xml:space="preserve">Introduction</w:t>
      </w:r>
    </w:p>
    <w:p>
      <w:pPr>
        <w:pStyle w:val="FirstParagraph"/>
      </w:pPr>
      <w:r>
        <w:t xml:space="preserve">The role of a</w:t>
      </w:r>
      <w:r>
        <w:t xml:space="preserve"> </w:t>
      </w:r>
      <w:r>
        <w:rPr>
          <w:bCs/>
          <w:b/>
        </w:rPr>
        <w:t xml:space="preserve">Sales Executive</w:t>
      </w:r>
      <w:r>
        <w:t xml:space="preserve"> </w:t>
      </w:r>
      <w:r>
        <w:t xml:space="preserve">is rarely static; it fluctuates wildly depending on geographical context, economic climate, and cultural nuance. This report aims to dissect the essential competencies required for success in one of the most historically rich and economically vibrant markets in Europe and Asia:</w:t>
      </w:r>
      <w:r>
        <w:t xml:space="preserve"> </w:t>
      </w:r>
      <w:r>
        <w:rPr>
          <w:bCs/>
          <w:b/>
        </w:rPr>
        <w:t xml:space="preserve">Turkey Ankara</w:t>
      </w:r>
      <w:r>
        <w:t xml:space="preserve">. While Istanbul often captures the global spotlight as Turkey’s commercial engine, Ankara serves as its political heart, hosting a dense concentration of government contracts, diplomatic entities, educational institutions, and emerging tech startups. Understanding this distinction is paramount for any</w:t>
      </w:r>
      <w:r>
        <w:t xml:space="preserve"> </w:t>
      </w:r>
      <w:r>
        <w:rPr>
          <w:bCs/>
          <w:b/>
        </w:rPr>
        <w:t xml:space="preserve">Sales Executive</w:t>
      </w:r>
      <w:r>
        <w:t xml:space="preserve"> </w:t>
      </w:r>
      <w:r>
        <w:t xml:space="preserve">looking to penetrate this specific market.</w:t>
      </w:r>
    </w:p>
    <w:p>
      <w:pPr>
        <w:pStyle w:val="BodyText"/>
      </w:pPr>
      <w:r>
        <w:t xml:space="preserve">In compiling this report, we have drawn upon seminal works in sales literature such as "SPIN Selling," "To Sell Is Human," and various case studies on cross-cultural negotiation. These texts provide the theoretical framework, but our focus remains strictly on applying these principles to the unique environment of</w:t>
      </w:r>
      <w:r>
        <w:t xml:space="preserve"> </w:t>
      </w:r>
      <w:r>
        <w:rPr>
          <w:bCs/>
          <w:b/>
        </w:rPr>
        <w:t xml:space="preserve">Turkey Ankara</w:t>
      </w:r>
      <w:r>
        <w:t xml:space="preserve">. The convergence of traditional Turkish hospitality with modern bureaucratic processes creates a complex sales ecosystem that requires more than just transactional skills; it demands relational intelligence.</w:t>
      </w:r>
    </w:p>
    <w:bookmarkEnd w:id="20"/>
    <w:bookmarkStart w:id="21" w:name="X0d152961534009b6596cec4053899d888eaf1b5"/>
    <w:p>
      <w:pPr>
        <w:pStyle w:val="Heading2"/>
      </w:pPr>
      <w:r>
        <w:t xml:space="preserve">The Cultural Fabric: Selling in Turkey Ankara</w:t>
      </w:r>
    </w:p>
    <w:p>
      <w:pPr>
        <w:pStyle w:val="FirstParagraph"/>
      </w:pPr>
      <w:r>
        <w:t xml:space="preserve">No discussion regarding a</w:t>
      </w:r>
      <w:r>
        <w:t xml:space="preserve"> </w:t>
      </w:r>
      <w:r>
        <w:rPr>
          <w:bCs/>
          <w:b/>
        </w:rPr>
        <w:t xml:space="preserve">Sales Executive</w:t>
      </w:r>
      <w:r>
        <w:t xml:space="preserve"> </w:t>
      </w:r>
      <w:r>
        <w:t xml:space="preserve">in this region can ignore the profound impact of Turkish culture. In Western sales models, efficiency and speed are often prioritized. However, in</w:t>
      </w:r>
      <w:r>
        <w:t xml:space="preserve"> </w:t>
      </w:r>
      <w:r>
        <w:rPr>
          <w:bCs/>
          <w:b/>
        </w:rPr>
        <w:t xml:space="preserve">Turkey Ankara</w:t>
      </w:r>
      <w:r>
        <w:t xml:space="preserve">, trust is the primary currency. Literature on high-context cultures suggests that communication is embedded in context rather than just words. For a</w:t>
      </w:r>
      <w:r>
        <w:t xml:space="preserve"> </w:t>
      </w:r>
      <w:r>
        <w:rPr>
          <w:bCs/>
          <w:b/>
        </w:rPr>
        <w:t xml:space="preserve">Sales Executive</w:t>
      </w:r>
      <w:r>
        <w:t xml:space="preserve">, this means that initial meetings may feel slower or more social than anticipated, but these interactions are critical for establishing long-term credibility.</w:t>
      </w:r>
    </w:p>
    <w:p>
      <w:pPr>
        <w:pStyle w:val="BodyText"/>
      </w:pPr>
      <w:r>
        <w:t xml:space="preserve">Ankara differs slightly from the private-sector-heavy Istanbul in terms of procurement cycles. Because Ankara is the center of government and administration, sales processes often involve longer approval chains and stricter compliance requirements. A</w:t>
      </w:r>
      <w:r>
        <w:t xml:space="preserve"> </w:t>
      </w:r>
      <w:r>
        <w:rPr>
          <w:bCs/>
          <w:b/>
        </w:rPr>
        <w:t xml:space="preserve">Sales Executive</w:t>
      </w:r>
      <w:r>
        <w:t xml:space="preserve"> </w:t>
      </w:r>
      <w:r>
        <w:t xml:space="preserve">must understand that decisions are rarely made unilaterally in this context. Building relationships with multiple stakeholders, including mid-level managers who hold significant informal influence, is a strategy supported by both modern consultative selling books and traditional anthropological studies of the region.</w:t>
      </w:r>
    </w:p>
    <w:p>
      <w:pPr>
        <w:pStyle w:val="BodyText"/>
      </w:pPr>
      <w:r>
        <w:rPr>
          <w:bCs/>
          <w:b/>
        </w:rPr>
        <w:t xml:space="preserve">Key Insight:</w:t>
      </w:r>
      <w:r>
        <w:t xml:space="preserve"> </w:t>
      </w:r>
      <w:r>
        <w:t xml:space="preserve">In Ankara, business is personal before it is professional. A</w:t>
      </w:r>
      <w:r>
        <w:t xml:space="preserve"> </w:t>
      </w:r>
      <w:r>
        <w:rPr>
          <w:bCs/>
          <w:b/>
        </w:rPr>
        <w:t xml:space="preserve">Sales Executive</w:t>
      </w:r>
      <w:r>
        <w:t xml:space="preserve"> </w:t>
      </w:r>
      <w:r>
        <w:t xml:space="preserve">who invests time in understanding local customs, such as the importance of tea breaks and family inquiries during conversation, will find doors opening that remain closed to those focused solely on the product pitch.</w:t>
      </w:r>
    </w:p>
    <w:bookmarkEnd w:id="21"/>
    <w:bookmarkStart w:id="22" w:name="the-role-of-relationship-building"/>
    <w:p>
      <w:pPr>
        <w:pStyle w:val="Heading2"/>
      </w:pPr>
      <w:r>
        <w:t xml:space="preserve">The Role of Relationship Building</w:t>
      </w:r>
    </w:p>
    <w:p>
      <w:pPr>
        <w:pStyle w:val="FirstParagraph"/>
      </w:pPr>
      <w:r>
        <w:t xml:space="preserve">"Relationship Selling" is a concept frequently debated in sales literature, but for a</w:t>
      </w:r>
      <w:r>
        <w:t xml:space="preserve"> </w:t>
      </w:r>
      <w:r>
        <w:rPr>
          <w:bCs/>
          <w:b/>
        </w:rPr>
        <w:t xml:space="preserve">Sales Executive</w:t>
      </w:r>
      <w:r>
        <w:t xml:space="preserve"> </w:t>
      </w:r>
      <w:r>
        <w:t xml:space="preserve">in Turkey, it is not merely a strategy; it is an operational necessity. The book "Influence: The Psychology of Persuasion" by Robert Cialdini emphasizes the principle of Reciprocity and Liking. In Ankara, these principles are manifested through genuine social engagement. It is common for business deals to be solidified over extended dinners or weekend visits, rather than in boardrooms.</w:t>
      </w:r>
    </w:p>
    <w:p>
      <w:pPr>
        <w:pStyle w:val="BodyText"/>
      </w:pPr>
      <w:r>
        <w:t xml:space="preserve">A successful</w:t>
      </w:r>
      <w:r>
        <w:t xml:space="preserve"> </w:t>
      </w:r>
      <w:r>
        <w:rPr>
          <w:bCs/>
          <w:b/>
        </w:rPr>
        <w:t xml:space="preserve">Sales Executive</w:t>
      </w:r>
      <w:r>
        <w:t xml:space="preserve"> </w:t>
      </w:r>
      <w:r>
        <w:t xml:space="preserve">must demonstrate empathy and patience. The Turkish concept of "misafirperverlik" (hospitality) extends to the buyer as well. Buyers expect their time and opinions to be respected deeply. When a</w:t>
      </w:r>
      <w:r>
        <w:t xml:space="preserve"> </w:t>
      </w:r>
      <w:r>
        <w:rPr>
          <w:bCs/>
          <w:b/>
        </w:rPr>
        <w:t xml:space="preserve">Sales Executive</w:t>
      </w:r>
      <w:r>
        <w:t xml:space="preserve"> </w:t>
      </w:r>
      <w:r>
        <w:t xml:space="preserve">approaches a client in Ankara with arrogance or excessive haste, it is often perceived as disrespectful. Conversely, showing humility and genuine interest in the client’s business challenges fosters loyalty that can withstand competitive pricing pressures.</w:t>
      </w:r>
    </w:p>
    <w:bookmarkEnd w:id="22"/>
    <w:bookmarkStart w:id="23" w:name="navigating-economic-volatility"/>
    <w:p>
      <w:pPr>
        <w:pStyle w:val="Heading2"/>
      </w:pPr>
      <w:r>
        <w:t xml:space="preserve">Navigating Economic Volatility</w:t>
      </w:r>
    </w:p>
    <w:p>
      <w:pPr>
        <w:pStyle w:val="FirstParagraph"/>
      </w:pPr>
      <w:r>
        <w:t xml:space="preserve">Turkey has experienced periods of significant economic fluctuation. For a</w:t>
      </w:r>
      <w:r>
        <w:t xml:space="preserve"> </w:t>
      </w:r>
      <w:r>
        <w:rPr>
          <w:bCs/>
          <w:b/>
        </w:rPr>
        <w:t xml:space="preserve">Sales Executive</w:t>
      </w:r>
      <w:r>
        <w:t xml:space="preserve">, this presents unique challenges regarding pricing, currency exchange, and contract duration. Modern sales literature advises adapting value propositions to economic downturns by focusing on ROI (Return on Investment) and cost-saving efficiencies rather than luxury or premium features.</w:t>
      </w:r>
    </w:p>
    <w:p>
      <w:pPr>
        <w:pStyle w:val="BodyText"/>
      </w:pPr>
      <w:r>
        <w:t xml:space="preserve">In Ankara, where many clients are government-affiliated or large conglomerates with state ties, budget cycles are rigid. A</w:t>
      </w:r>
      <w:r>
        <w:t xml:space="preserve"> </w:t>
      </w:r>
      <w:r>
        <w:rPr>
          <w:bCs/>
          <w:b/>
        </w:rPr>
        <w:t xml:space="preserve">Sales Executive</w:t>
      </w:r>
      <w:r>
        <w:t xml:space="preserve"> </w:t>
      </w:r>
      <w:r>
        <w:t xml:space="preserve">must be adept at structuring deals that mitigate risk for the buyer during uncertain economic times. This might involve flexible payment terms, phased implementations, or performance-based guarantees. Understanding the local regulatory environment and staying updated on central bank policies is also a subtle but vital aspect of the job description in this region.</w:t>
      </w:r>
    </w:p>
    <w:bookmarkEnd w:id="23"/>
    <w:bookmarkStart w:id="24" w:name="digital-transformation-and-modern-sales"/>
    <w:p>
      <w:pPr>
        <w:pStyle w:val="Heading2"/>
      </w:pPr>
      <w:r>
        <w:t xml:space="preserve">Digital Transformation and Modern Sales</w:t>
      </w:r>
    </w:p>
    <w:p>
      <w:pPr>
        <w:pStyle w:val="FirstParagraph"/>
      </w:pPr>
      <w:r>
        <w:t xml:space="preserve">While tradition holds strong in Ankara, digital adoption is accelerating rapidly. The rise of e-commerce and digital communication tools has changed how a</w:t>
      </w:r>
      <w:r>
        <w:t xml:space="preserve"> </w:t>
      </w:r>
      <w:r>
        <w:rPr>
          <w:bCs/>
          <w:b/>
        </w:rPr>
        <w:t xml:space="preserve">Sales Executive</w:t>
      </w:r>
      <w:r>
        <w:t xml:space="preserve"> </w:t>
      </w:r>
      <w:r>
        <w:t xml:space="preserve">operates. Younger professionals in Ankara’s tech hubs are accustomed to efficient, data-driven interactions via LinkedIn and WhatsApp, platforms that are ubiquitous in Turkish business culture.</w:t>
      </w:r>
    </w:p>
    <w:p>
      <w:pPr>
        <w:pStyle w:val="BodyText"/>
      </w:pPr>
      <w:r>
        <w:t xml:space="preserve">A modern approach for the</w:t>
      </w:r>
      <w:r>
        <w:t xml:space="preserve"> </w:t>
      </w:r>
      <w:r>
        <w:rPr>
          <w:bCs/>
          <w:b/>
        </w:rPr>
        <w:t xml:space="preserve">Sales Executive</w:t>
      </w:r>
      <w:r>
        <w:t xml:space="preserve"> </w:t>
      </w:r>
      <w:r>
        <w:t xml:space="preserve">involves blending high-touch relationship building with high-tech efficiency. Using CRM tools not just for tracking leads, but for remembering personal details (such as birthdays or recent achievements), allows a salesperson to maintain the human element at scale. This hybrid model is particularly effective in Ankara’s diverse market, which ranges from traditional manufacturing firms to cutting-edge IT startups.</w:t>
      </w:r>
    </w:p>
    <w:bookmarkEnd w:id="24"/>
    <w:bookmarkStart w:id="25" w:name="X810e07608fe6b386d456139a2aa2ffcbf4f5b9c"/>
    <w:p>
      <w:pPr>
        <w:pStyle w:val="Heading2"/>
      </w:pPr>
      <w:r>
        <w:t xml:space="preserve">Strategic Recommendations for Sales Executives</w:t>
      </w:r>
    </w:p>
    <w:p>
      <w:pPr>
        <w:numPr>
          <w:ilvl w:val="0"/>
          <w:numId w:val="1001"/>
        </w:numPr>
        <w:pStyle w:val="Compact"/>
      </w:pPr>
      <w:r>
        <w:rPr>
          <w:bCs/>
          <w:b/>
        </w:rPr>
        <w:t xml:space="preserve">Prioritize Face-to-Face Interaction:</w:t>
      </w:r>
      <w:r>
        <w:t xml:space="preserve"> </w:t>
      </w:r>
      <w:r>
        <w:t xml:space="preserve">Despite digital tools, initial trust in Ankara is best built in person. A</w:t>
      </w:r>
      <w:r>
        <w:t xml:space="preserve"> </w:t>
      </w:r>
      <w:r>
        <w:rPr>
          <w:bCs/>
          <w:b/>
        </w:rPr>
        <w:t xml:space="preserve">Sales Executive</w:t>
      </w:r>
      <w:r>
        <w:t xml:space="preserve"> </w:t>
      </w:r>
      <w:r>
        <w:t xml:space="preserve">should plan frequent travel to the capital to maintain presence.</w:t>
      </w:r>
    </w:p>
    <w:p>
      <w:pPr>
        <w:numPr>
          <w:ilvl w:val="0"/>
          <w:numId w:val="1001"/>
        </w:numPr>
        <w:pStyle w:val="Compact"/>
      </w:pPr>
      <w:r>
        <w:t xml:space="preserve">Turkey Ankara.</w:t>
      </w:r>
    </w:p>
    <w:p>
      <w:pPr>
        <w:numPr>
          <w:ilvl w:val="0"/>
          <w:numId w:val="1001"/>
        </w:numPr>
        <w:pStyle w:val="Compact"/>
      </w:pPr>
      <w:r>
        <w:rPr>
          <w:bCs/>
          <w:b/>
        </w:rPr>
        <w:t xml:space="preserve">_Adapt to Bureaucracy:</w:t>
      </w:r>
      <w:r>
        <w:t xml:space="preserve">_ Understand that government-related sales in Ankara require patience. Prepare comprehensive documentation early to satisfy compliance checks.</w:t>
      </w:r>
    </w:p>
    <w:p>
      <w:pPr>
        <w:numPr>
          <w:ilvl w:val="0"/>
          <w:numId w:val="1001"/>
        </w:numPr>
        <w:pStyle w:val="Compact"/>
      </w:pPr>
      <w:r>
        <w:t xml:space="preserve">Sales Executive does not need to know everything, but they need access to those who do.</w:t>
      </w:r>
    </w:p>
    <w:bookmarkEnd w:id="25"/>
    <w:bookmarkStart w:id="26" w:name="conclusion_"/>
    <w:p>
      <w:pPr>
        <w:pStyle w:val="Heading2"/>
      </w:pPr>
      <w:r>
        <w:t xml:space="preserve">_Conclusion_</w:t>
      </w:r>
    </w:p>
    <w:p>
      <w:pPr>
        <w:pStyle w:val="FirstParagraph"/>
      </w:pPr>
      <w:r>
        <w:t xml:space="preserve">The role of a _Sales Executive_ in _Turkey Ankara_ is complex, demanding a blend of traditional relational skills and modern strategic agility. The literary insights on sales psychology converge with the realities of Turkish culture to paint a clear picture: success here is not about pushing products, but about pulling relationships. By respecting the deep-rooted values of trust and hospitality inherent in Ankara’s business environment, while leveraging modern tools for efficiency, a _Sales Executive_ can build a sustainable and profitable career in this dynamic market.</w:t>
      </w:r>
    </w:p>
    <w:p>
      <w:pPr>
        <w:pStyle w:val="BodyText"/>
      </w:pPr>
      <w:r>
        <w:t xml:space="preserve">This book report serves as a foundational guide. It is recommended that all sales teams operating in this region undergo specific cultural training workshops to complement the theoretical knowledge presented here. The intersection of global sales best practices with local Turkish reality is where the true opportunity lies for any organization aiming to thrive in _Turkey Ankara_.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Book Report: Strategies for the Turkish Market</dc:title>
  <dc:creator/>
  <dc:language>en</dc:language>
  <cp:keywords/>
  <dcterms:created xsi:type="dcterms:W3CDTF">2026-07-29T02:51:49Z</dcterms:created>
  <dcterms:modified xsi:type="dcterms:W3CDTF">2026-07-29T02:51:49Z</dcterms:modified>
</cp:coreProperties>
</file>

<file path=docProps/custom.xml><?xml version="1.0" encoding="utf-8"?>
<Properties xmlns="http://schemas.openxmlformats.org/officeDocument/2006/custom-properties" xmlns:vt="http://schemas.openxmlformats.org/officeDocument/2006/docPropsVTypes"/>
</file>