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Sales</w:t>
      </w:r>
      <w:r>
        <w:t xml:space="preserve"> </w:t>
      </w:r>
      <w:r>
        <w:t xml:space="preserve">Executive</w:t>
      </w:r>
      <w:r>
        <w:t xml:space="preserve"> </w:t>
      </w:r>
      <w:r>
        <w:t xml:space="preserve">Book</w:t>
      </w:r>
      <w:r>
        <w:t xml:space="preserve"> </w:t>
      </w:r>
      <w:r>
        <w:t xml:space="preserve">Report:</w:t>
      </w:r>
      <w:r>
        <w:t xml:space="preserve"> </w:t>
      </w:r>
      <w:r>
        <w:t xml:space="preserve">Strategic</w:t>
      </w:r>
      <w:r>
        <w:t xml:space="preserve"> </w:t>
      </w:r>
      <w:r>
        <w:t xml:space="preserve">Insights</w:t>
      </w:r>
      <w:r>
        <w:t xml:space="preserve"> </w:t>
      </w:r>
      <w:r>
        <w:t xml:space="preserve">for</w:t>
      </w:r>
      <w:r>
        <w:t xml:space="preserve"> </w:t>
      </w:r>
      <w:r>
        <w:t xml:space="preserve">the</w:t>
      </w:r>
      <w:r>
        <w:t xml:space="preserve"> </w:t>
      </w:r>
      <w:r>
        <w:t xml:space="preserve">Birmingham</w:t>
      </w:r>
      <w:r>
        <w:t xml:space="preserve"> </w:t>
      </w:r>
      <w:r>
        <w:t xml:space="preserve">Market</w:t>
      </w:r>
    </w:p>
    <w:bookmarkStart w:id="26" w:name="X436b13ff2fca1fadf5ee9e083d79f69d843a43f"/>
    <w:p>
      <w:pPr>
        <w:pStyle w:val="Heading1"/>
      </w:pPr>
      <w:r>
        <w:t xml:space="preserve">The Art of Acquisition in a Historic City Center</w:t>
      </w:r>
      <w:r>
        <w:br/>
      </w:r>
      <w:r>
        <w:t xml:space="preserve">A Comprehensive Book Report for the Modern Sales Executive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Regional Management Team, United Kingdom Birmingham Division</w:t>
      </w:r>
      <w:r>
        <w:br/>
      </w:r>
      <w:r>
        <w:rPr>
          <w:bCs/>
          <w:b/>
        </w:rPr>
        <w:t xml:space="preserve">From:</w:t>
      </w:r>
      <w:r>
        <w:t xml:space="preserve"> </w:t>
      </w:r>
      <w:r>
        <w:t xml:space="preserve">Senior Strategy Analyst</w:t>
      </w:r>
      <w:r>
        <w:br/>
      </w:r>
    </w:p>
    <w:p>
      <w:pPr>
        <w:pStyle w:val="BodyText"/>
      </w:pPr>
      <w:r>
        <w:t xml:space="preserve">Subject:: Critical Analysis of Contemporary Sales Methodologies for the Local Market</w:t>
      </w:r>
    </w:p>
    <w:bookmarkStart w:id="20" w:name="Xc7e7856e46e284232751f5912fce810deb029a7"/>
    <w:p>
      <w:pPr>
        <w:pStyle w:val="Heading2"/>
      </w:pPr>
      <w:r>
        <w:t xml:space="preserve">Preface: The Role of the Sales Executive in a Changing Landscape</w:t>
      </w:r>
    </w:p>
    <w:p>
      <w:pPr>
        <w:pStyle w:val="FirstParagraph"/>
      </w:pPr>
      <w:r>
        <w:t xml:space="preserve">In an era defined by digital disruption and evolving consumer behaviors, the traditional paradigm of sales has shifted irrevocably. This book report serves as a critical synthesis of seminal literature regarding modern sales techniques, specifically tailored for the professional context of a</w:t>
      </w:r>
      <w:r>
        <w:t xml:space="preserve"> </w:t>
      </w:r>
      <w:r>
        <w:rPr>
          <w:bCs/>
          <w:b/>
        </w:rPr>
        <w:t xml:space="preserve">Sales Executive</w:t>
      </w:r>
      <w:r>
        <w:t xml:space="preserve"> </w:t>
      </w:r>
      <w:r>
        <w:t xml:space="preserve">operating within the dynamic economic hub of Birmingham. The city represents a unique microcosm for business strategy; it is no longer merely the "second city" but a burgeoning powerhouse in fintech, creative industries, and advanced manufacturing. Consequently, understanding how to apply universal sales principles to this specific locale is paramount.</w:t>
      </w:r>
    </w:p>
    <w:p>
      <w:pPr>
        <w:pStyle w:val="BodyText"/>
      </w:pPr>
      <w:r>
        <w:t xml:space="preserve">The following analysis draws upon key texts such as</w:t>
      </w:r>
      <w:r>
        <w:t xml:space="preserve"> </w:t>
      </w:r>
      <w:r>
        <w:rPr>
          <w:iCs/>
          <w:i/>
        </w:rPr>
        <w:t xml:space="preserve">"SPIN Selling"</w:t>
      </w:r>
      <w:r>
        <w:t xml:space="preserve">,</w:t>
      </w:r>
      <w:r>
        <w:t xml:space="preserve"> </w:t>
      </w:r>
      <w:r>
        <w:rPr>
          <w:iCs/>
          <w:i/>
        </w:rPr>
        <w:t xml:space="preserve">"Fanatical Prospecting"</w:t>
      </w:r>
      <w:r>
        <w:t xml:space="preserve">, and</w:t>
      </w:r>
      <w:r>
        <w:t xml:space="preserve"> </w:t>
      </w:r>
      <w:r>
        <w:rPr>
          <w:iCs/>
          <w:i/>
        </w:rPr>
        <w:t xml:space="preserve">"The Challenger Sale."</w:t>
      </w:r>
      <w:r>
        <w:t xml:space="preserve"> </w:t>
      </w:r>
      <w:r>
        <w:t xml:space="preserve">These works provide the theoretical backbone required for any ambitious Sales Executive. However, theory must be translated into practice. This report aims to bridge that gap, offering actionable insights for professionals seeking to dominate their quotas in United Kingdom Birmingham.</w:t>
      </w:r>
    </w:p>
    <w:bookmarkEnd w:id="20"/>
    <w:bookmarkStart w:id="21" w:name="Xfad6eed2cf9bbc605ab911a46bca8e1e6e634c5"/>
    <w:p>
      <w:pPr>
        <w:pStyle w:val="Heading2"/>
      </w:pPr>
      <w:r>
        <w:t xml:space="preserve">Strategic Alignment: The Methodology of Consultative Selling</w:t>
      </w:r>
    </w:p>
    <w:p>
      <w:pPr>
        <w:pStyle w:val="FirstParagraph"/>
      </w:pPr>
      <w:r>
        <w:t xml:space="preserve">The first major theme explored in this report is the transition from transactional selling to consultative selling. In the past, a Sales Executive might have focused heavily on product features and price points. Today, as evidenced by modern literature, success lies in understanding the client's pain points before ever presenting a solution.</w:t>
      </w:r>
    </w:p>
    <w:p>
      <w:pPr>
        <w:pStyle w:val="BodyText"/>
      </w:pPr>
      <w:r>
        <w:t xml:space="preserve">For our team in Birmingham, this shift is particularly relevant. The local B2B (Business to Business) market is mature and sophisticated. Clients here are well-informed and resistant to high-pressure tactics. Therefore, the</w:t>
      </w:r>
      <w:r>
        <w:t xml:space="preserve"> </w:t>
      </w:r>
      <w:r>
        <w:rPr>
          <w:bCs/>
          <w:b/>
        </w:rPr>
        <w:t xml:space="preserve">Sales Executive</w:t>
      </w:r>
      <w:r>
        <w:t xml:space="preserve"> </w:t>
      </w:r>
      <w:r>
        <w:t xml:space="preserve">must act as a trusted advisor rather than a mere vendor. By adopting the SPIN methodology—Situation, Problem, Implication, Need-Payoff—we can guide potential clients in United Kingdom Birmingham through their own realization of need. This approach builds trust and longevity in client relationships, which is essential for recurring revenue streams.</w:t>
      </w:r>
    </w:p>
    <w:bookmarkEnd w:id="21"/>
    <w:bookmarkStart w:id="22" w:name="X63195a0acba0bfcf0e84114ec98fbc839a48f9f"/>
    <w:p>
      <w:pPr>
        <w:pStyle w:val="Heading2"/>
      </w:pPr>
      <w:r>
        <w:t xml:space="preserve">The Importance of Prospecting in a Competitive Environment</w:t>
      </w:r>
    </w:p>
    <w:p>
      <w:pPr>
        <w:pStyle w:val="FirstParagraph"/>
      </w:pPr>
      <w:r>
        <w:t xml:space="preserve">A second critical aspect covered is the volume and quality of outreach. The book report highlights that even the most skilled closers will fail without a robust pipeline. In the context of United Kingdom Birmingham, where competition for talent and market share is intense from both local startups and multinational corporations expanding into the Midlands, prospecting cannot be an afterthought.</w:t>
      </w:r>
    </w:p>
    <w:p>
      <w:pPr>
        <w:pStyle w:val="BodyText"/>
      </w:pPr>
      <w:r>
        <w:t xml:space="preserve">The concept of "Fanatical Prospecting" suggests that consistency in outreach is the single most important factor in long-term success. For a</w:t>
      </w:r>
      <w:r>
        <w:t xml:space="preserve"> </w:t>
      </w:r>
      <w:r>
        <w:rPr>
          <w:bCs/>
          <w:b/>
        </w:rPr>
        <w:t xml:space="preserve">Sales Executive</w:t>
      </w:r>
      <w:r>
        <w:t xml:space="preserve">, this means establishing a rigorous daily routine of calls, emails, and networking events. Birmingham offers unique opportunities for face-to-face engagement, particularly through hubs like the Bullring business district and the Eastside innovation quarter. Leveraging these physical touchpoints while maintaining digital outreach creates an omnichannel approach that resonates with modern buyers.</w:t>
      </w:r>
    </w:p>
    <w:bookmarkEnd w:id="22"/>
    <w:bookmarkStart w:id="23" w:name="Xe16297f9f96a7fb0a4f1e9698c5ffcc70887e00"/>
    <w:p>
      <w:pPr>
        <w:pStyle w:val="Heading2"/>
      </w:pPr>
      <w:r>
        <w:t xml:space="preserve">Adapting to Cultural Nuances: The Birmingham Factor</w:t>
      </w:r>
    </w:p>
    <w:p>
      <w:pPr>
        <w:pStyle w:val="FirstParagraph"/>
      </w:pPr>
      <w:r>
        <w:t xml:space="preserve">No sales strategy is effective if it ignores cultural context. While the United Kingdom shares a general business etiquette, Birmingham has its own distinct character. It is a city of diversity, resilience, and community spirit. A generic "London-centric" sales pitch often fails when applied to the wider Midlands region.</w:t>
      </w:r>
    </w:p>
    <w:p>
      <w:pPr>
        <w:pStyle w:val="BodyText"/>
      </w:pPr>
      <w:r>
        <w:t xml:space="preserve">The literature reviewed emphasizes emotional intelligence and adaptability as key traits for top-performing Sales Executives. In Birmingham, buyers often appreciate directness mixed with a genuine interest in local community impact. Understanding the regional economic drivers—such as the HS2 infrastructure project or the growth of digital media—is crucial. A</w:t>
      </w:r>
      <w:r>
        <w:t xml:space="preserve"> </w:t>
      </w:r>
      <w:r>
        <w:rPr>
          <w:bCs/>
          <w:b/>
        </w:rPr>
        <w:t xml:space="preserve">Sales Executive</w:t>
      </w:r>
      <w:r>
        <w:t xml:space="preserve"> </w:t>
      </w:r>
      <w:r>
        <w:t xml:space="preserve">who can tie their product’s value proposition to these broader regional trends demonstrates superior market awareness and increases their credibility.</w:t>
      </w:r>
    </w:p>
    <w:bookmarkEnd w:id="23"/>
    <w:bookmarkStart w:id="24" w:name="Xe0880ca45ffe50cc74f3e7ea1dcbfa9d7d5c6a5"/>
    <w:p>
      <w:pPr>
        <w:pStyle w:val="Heading2"/>
      </w:pPr>
      <w:r>
        <w:t xml:space="preserve">The Challenge: Teaching, Tailoring, and Taking Control</w:t>
      </w:r>
    </w:p>
    <w:p>
      <w:pPr>
        <w:pStyle w:val="FirstParagraph"/>
      </w:pPr>
      <w:r>
        <w:t xml:space="preserve">Drawing from the principles of The Challenger Sale, this report argues that today’s customers want to be taught something new about their business. They do not just want a salesperson; they want an intellectual stimulant. For the United Kingdom Birmingham market, which is increasingly driven by efficiency and technological integration, the ability to offer unique insights is a differentiator.</w:t>
      </w:r>
    </w:p>
    <w:p>
      <w:pPr>
        <w:pStyle w:val="BodyText"/>
      </w:pPr>
      <w:r>
        <w:t xml:space="preserve">Sales Executives must challenge the status quo of their clients' operations. This requires deep product knowledge combined with industry insight. It is not enough to know how your software works; one must understand how it impacts the specific operational workflows of manufacturing firms in Erdington or fintech startups in Digbeth. This level of customization transforms the Sales Executive from a service provider into a strategic partner.</w:t>
      </w:r>
    </w:p>
    <w:bookmarkEnd w:id="24"/>
    <w:bookmarkStart w:id="25" w:name="conclusion-and-recommendations"/>
    <w:p>
      <w:pPr>
        <w:pStyle w:val="Heading2"/>
      </w:pPr>
      <w:r>
        <w:t xml:space="preserve">Conclusion and Recommendations</w:t>
      </w:r>
    </w:p>
    <w:p>
      <w:pPr>
        <w:pStyle w:val="FirstParagraph"/>
      </w:pPr>
      <w:r>
        <w:t xml:space="preserve">In conclusion, this book report underscores that success for a</w:t>
      </w:r>
      <w:r>
        <w:t xml:space="preserve"> </w:t>
      </w:r>
      <w:r>
        <w:rPr>
          <w:bCs/>
          <w:b/>
        </w:rPr>
        <w:t xml:space="preserve">Sales Executive</w:t>
      </w:r>
      <w:r>
        <w:t xml:space="preserve"> </w:t>
      </w:r>
      <w:r>
        <w:t xml:space="preserve">in United Kingdom Birmingham relies on a triad of competencies: consultative methodology, relentless prospecting, and cultural adaptability. The literature reviewed confirms that while the tools of sales may change—from CRM systems to AI-driven analytics—the core human elements remain constant.</w:t>
      </w:r>
    </w:p>
    <w:p>
      <w:pPr>
        <w:pStyle w:val="BodyText"/>
      </w:pPr>
      <w:r>
        <w:t xml:space="preserve">We recommend that all Sales Executives in our Birmingham office undertake a rigorous review of their current pipelines against the frameworks discussed herein. Specifically:</w:t>
      </w:r>
    </w:p>
    <w:p>
      <w:pPr>
        <w:numPr>
          <w:ilvl w:val="0"/>
          <w:numId w:val="1001"/>
        </w:numPr>
        <w:pStyle w:val="Compact"/>
      </w:pPr>
      <w:r>
        <w:rPr>
          <w:bCs/>
          <w:b/>
        </w:rPr>
        <w:t xml:space="preserve">Audit Outreach:</w:t>
      </w:r>
      <w:r>
        <w:t xml:space="preserve"> </w:t>
      </w:r>
      <w:r>
        <w:t xml:space="preserve">Ensure that prospecting efforts are diversified and consistent, leveraging local networking opportunities.</w:t>
      </w:r>
    </w:p>
    <w:p>
      <w:pPr>
        <w:numPr>
          <w:ilvl w:val="0"/>
          <w:numId w:val="1001"/>
        </w:numPr>
        <w:pStyle w:val="Compact"/>
      </w:pPr>
      <w:r>
        <w:rPr>
          <w:bCs/>
          <w:b/>
        </w:rPr>
        <w:t xml:space="preserve">Elevate Conversations:</w:t>
      </w:r>
      <w:r>
        <w:t xml:space="preserve"> </w:t>
      </w:r>
      <w:r>
        <w:t xml:space="preserve">Train teams to ask deeper, more impactful questions that uncover hidden pains (SPIN technique).</w:t>
      </w:r>
    </w:p>
    <w:p>
      <w:pPr>
        <w:numPr>
          <w:ilvl w:val="0"/>
          <w:numId w:val="1001"/>
        </w:numPr>
        <w:pStyle w:val="Compact"/>
      </w:pPr>
      <w:r>
        <w:rPr>
          <w:bCs/>
          <w:b/>
        </w:rPr>
        <w:t xml:space="preserve">Add Value:</w:t>
      </w:r>
      <w:r>
        <w:t xml:space="preserve"> </w:t>
      </w:r>
      <w:r>
        <w:t xml:space="preserve">Incorporate local economic insights into every pitch to demonstrate market leadership and relevance.</w:t>
      </w:r>
    </w:p>
    <w:p>
      <w:pPr>
        <w:pStyle w:val="FirstParagraph"/>
      </w:pPr>
      <w:r>
        <w:t xml:space="preserve">The future of sales in the Midlands is bright, but it belongs to those who are prepared, proactive, and deeply connected to their clients' needs. By adhering to these principles outlined in this report, our team will not only meet but exceed expectations for Sales Executives operating within the vibrant commercial landscape of United Kingdom Birmingham.</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Sales Executive Book Report: Strategic Insights for the Birmingham Market</dc:title>
  <dc:creator/>
  <dc:language>en</dc:language>
  <cp:keywords/>
  <dcterms:created xsi:type="dcterms:W3CDTF">2026-07-30T00:29:06Z</dcterms:created>
  <dcterms:modified xsi:type="dcterms:W3CDTF">2026-07-30T00:29:06Z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