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Closing</w:t>
      </w:r>
      <w:r>
        <w:t xml:space="preserve"> </w:t>
      </w:r>
      <w:r>
        <w:t xml:space="preserve">-</w:t>
      </w:r>
      <w:r>
        <w:t xml:space="preserve"> </w:t>
      </w:r>
      <w:r>
        <w:t xml:space="preserve">A</w:t>
      </w:r>
      <w:r>
        <w:t xml:space="preserve"> </w:t>
      </w:r>
      <w:r>
        <w:t xml:space="preserve">Sales</w:t>
      </w:r>
      <w:r>
        <w:t xml:space="preserve"> </w:t>
      </w:r>
      <w:r>
        <w:t xml:space="preserve">Executive</w:t>
      </w:r>
      <w:r>
        <w:t xml:space="preserve"> </w:t>
      </w:r>
      <w:r>
        <w:t xml:space="preserve">Guide</w:t>
      </w:r>
      <w:r>
        <w:t xml:space="preserve"> </w:t>
      </w:r>
      <w:r>
        <w:t xml:space="preserve">for</w:t>
      </w:r>
      <w:r>
        <w:t xml:space="preserve"> </w:t>
      </w:r>
      <w:r>
        <w:t xml:space="preserve">United</w:t>
      </w:r>
      <w:r>
        <w:t xml:space="preserve"> </w:t>
      </w:r>
      <w:r>
        <w:t xml:space="preserve">States</w:t>
      </w:r>
      <w:r>
        <w:t xml:space="preserve"> </w:t>
      </w:r>
      <w:r>
        <w:t xml:space="preserve">Miami</w:t>
      </w:r>
    </w:p>
    <w:bookmarkStart w:id="26" w:name="X1037a68231ae67dd5c1d36f4084bf389c2487c2"/>
    <w:p>
      <w:pPr>
        <w:pStyle w:val="Heading1"/>
      </w:pPr>
      <w:r>
        <w:t xml:space="preserve">Book Report: The Strategic Sales Executive in United States Miami</w:t>
      </w:r>
    </w:p>
    <w:p>
      <w:pPr>
        <w:pStyle w:val="FirstParagraph"/>
      </w:pPr>
      <w:r>
        <w:rPr>
          <w:bCs/>
          <w:b/>
        </w:rPr>
        <w:t xml:space="preserve">Title:</w:t>
      </w:r>
      <w:r>
        <w:t xml:space="preserve"> </w:t>
      </w:r>
      <w:r>
        <w:t xml:space="preserve">Navigating the Tropical Market: A Comprehensive Guide for the Modern Sales Executive</w:t>
      </w:r>
      <w:r>
        <w:br/>
      </w:r>
      <w:r>
        <w:rPr>
          <w:bCs/>
          <w:b/>
        </w:rPr>
        <w:t xml:space="preserve">Audience Region:</w:t>
      </w:r>
      <w:r>
        <w:t xml:space="preserve"> </w:t>
      </w:r>
      <w:r>
        <w:t xml:space="preserve">United States, specifically Miami</w:t>
      </w:r>
      <w:r>
        <w:br/>
      </w:r>
      <w:r>
        <w:rPr>
          <w:bCs/>
          <w:b/>
        </w:rPr>
        <w:t xml:space="preserve">Date:</w:t>
      </w:r>
      <w:r>
        <w:t xml:space="preserve"> </w:t>
      </w:r>
      <w:r>
        <w:t xml:space="preserve">October 26, 2023</w:t>
      </w:r>
    </w:p>
    <w:p>
      <w:pPr>
        <w:pStyle w:val="BodyText"/>
      </w:pPr>
      <w:r>
        <w:t xml:space="preserve">I. Introduction to the Sales Executive Role in Miami</w:t>
      </w:r>
    </w:p>
    <w:p>
      <w:pPr>
        <w:pStyle w:val="BodyText"/>
      </w:pPr>
      <w:r>
        <w:t xml:space="preserve">The landscape of commerce in the</w:t>
      </w:r>
      <w:r>
        <w:t xml:space="preserve"> </w:t>
      </w:r>
      <w:r>
        <w:rPr>
          <w:bCs/>
          <w:b/>
        </w:rPr>
        <w:t xml:space="preserve">Miami United States</w:t>
      </w:r>
      <w:r>
        <w:t xml:space="preserve"> </w:t>
      </w:r>
      <w:r>
        <w:t xml:space="preserve">region presents a unique set of challenges and opportunities that distinguish it from any other market in North America. This report serves as an analytical overview for any aspiring or current</w:t>
      </w:r>
      <w:r>
        <w:t xml:space="preserve"> </w:t>
      </w:r>
      <w:r>
        <w:rPr>
          <w:bCs/>
          <w:b/>
        </w:rPr>
        <w:t xml:space="preserve">Sales Executive</w:t>
      </w:r>
      <w:r>
        <w:t xml:space="preserve"> </w:t>
      </w:r>
      <w:r>
        <w:t xml:space="preserve">looking to dominate this specific geographic sector. Miami is not merely a city; it is a gateway, a cultural melting pot, and an economic hub that demands high emotional intelligence, adaptability, and strategic foresight from its professionals.</w:t>
      </w:r>
    </w:p>
    <w:p>
      <w:pPr>
        <w:pStyle w:val="BodyText"/>
      </w:pPr>
      <w:r>
        <w:t xml:space="preserve">In the context of the</w:t>
      </w:r>
      <w:r>
        <w:t xml:space="preserve"> </w:t>
      </w:r>
      <w:r>
        <w:rPr>
          <w:bCs/>
          <w:b/>
        </w:rPr>
        <w:t xml:space="preserve">Miami United States</w:t>
      </w:r>
      <w:r>
        <w:t xml:space="preserve">, the role of the</w:t>
      </w:r>
      <w:r>
        <w:t xml:space="preserve"> </w:t>
      </w:r>
      <w:r>
        <w:rPr>
          <w:bCs/>
          <w:b/>
        </w:rPr>
        <w:t xml:space="preserve">Sales Executive</w:t>
      </w:r>
      <w:r>
        <w:t xml:space="preserve"> </w:t>
      </w:r>
      <w:r>
        <w:t xml:space="preserve">transcends traditional quota-carrying duties. It requires a deep understanding of international trade dynamics, particularly with Latin America and Europe, which are Miami’s primary economic partners. This report explores how a</w:t>
      </w:r>
      <w:r>
        <w:t xml:space="preserve"> </w:t>
      </w:r>
      <w:r>
        <w:rPr>
          <w:bCs/>
          <w:b/>
        </w:rPr>
        <w:t xml:space="preserve">Sales Executive</w:t>
      </w:r>
      <w:r>
        <w:t xml:space="preserve"> </w:t>
      </w:r>
      <w:r>
        <w:t xml:space="preserve">can leverage local nuances to build sustainable revenue streams while adhering to the high standards expected in the United States corporate environment.</w:t>
      </w:r>
    </w:p>
    <w:bookmarkStart w:id="20" w:name="Xf32a876d7eaa3d5cade8b171990ad64a9f44b83"/>
    <w:p>
      <w:pPr>
        <w:pStyle w:val="Heading2"/>
      </w:pPr>
      <w:r>
        <w:t xml:space="preserve">II. Market Dynamics in United States Miami</w:t>
      </w:r>
    </w:p>
    <w:p>
      <w:pPr>
        <w:pStyle w:val="FirstParagraph"/>
      </w:pPr>
      <w:r>
        <w:t xml:space="preserve">To succeed as a</w:t>
      </w:r>
      <w:r>
        <w:t xml:space="preserve"> </w:t>
      </w:r>
      <w:r>
        <w:rPr>
          <w:bCs/>
          <w:b/>
        </w:rPr>
        <w:t xml:space="preserve">Sales Executive</w:t>
      </w:r>
      <w:r>
        <w:t xml:space="preserve">, one must first understand the terrain. The</w:t>
      </w:r>
      <w:r>
        <w:t xml:space="preserve"> </w:t>
      </w:r>
      <w:r>
        <w:rPr>
          <w:bCs/>
          <w:b/>
        </w:rPr>
        <w:t xml:space="preserve">Miami United States</w:t>
      </w:r>
      <w:r>
        <w:t xml:space="preserve"> </w:t>
      </w:r>
      <w:r>
        <w:t xml:space="preserve">market is characterized by its rapid growth, high concentration of wealth, and vibrant business culture. Unlike the conservative financial districts of New York or Chicago, Miami’s business environment is more relaxed yet intensely competitive. Relationships are built faster but require genuine connection rather than rigid formality.</w:t>
      </w:r>
    </w:p>
    <w:p>
      <w:pPr>
        <w:pStyle w:val="BodyText"/>
      </w:pPr>
      <w:r>
        <w:t xml:space="preserve">The real estate sector in</w:t>
      </w:r>
      <w:r>
        <w:t xml:space="preserve"> </w:t>
      </w:r>
      <w:r>
        <w:rPr>
          <w:bCs/>
          <w:b/>
        </w:rPr>
        <w:t xml:space="preserve">Miami United States</w:t>
      </w:r>
      <w:r>
        <w:t xml:space="preserve"> </w:t>
      </w:r>
      <w:r>
        <w:t xml:space="preserve">alone dictates a significant portion of local sales strategies. A</w:t>
      </w:r>
      <w:r>
        <w:t xml:space="preserve"> </w:t>
      </w:r>
      <w:r>
        <w:rPr>
          <w:bCs/>
          <w:b/>
        </w:rPr>
        <w:t xml:space="preserve">Sales Executive</w:t>
      </w:r>
      <w:r>
        <w:t xml:space="preserve"> </w:t>
      </w:r>
      <w:r>
        <w:t xml:space="preserve">operating here must be well-versed in luxury goods, international property investments, and tourism-related services. Furthermore, the tech boom in areas like Brickell and Wynwood requires technical proficiency alongside soft skills.</w:t>
      </w:r>
    </w:p>
    <w:bookmarkEnd w:id="20"/>
    <w:bookmarkStart w:id="21" w:name="Xde619d4ac17a1b3ed4f2ce63201800137fc123c"/>
    <w:p>
      <w:pPr>
        <w:pStyle w:val="Heading2"/>
      </w:pPr>
      <w:r>
        <w:t xml:space="preserve">III. Cultural Competency for the Sales Executive</w:t>
      </w:r>
    </w:p>
    <w:p>
      <w:pPr>
        <w:pStyle w:val="FirstParagraph"/>
      </w:pPr>
      <w:r>
        <w:t xml:space="preserve">A critical finding from this analysis is that bilingualism (or multilingualism) is not just a "nice-to-have" but a core competency for any</w:t>
      </w:r>
      <w:r>
        <w:t xml:space="preserve"> </w:t>
      </w:r>
      <w:r>
        <w:rPr>
          <w:bCs/>
          <w:b/>
        </w:rPr>
        <w:t xml:space="preserve">Sales Executive</w:t>
      </w:r>
      <w:r>
        <w:t xml:space="preserve"> </w:t>
      </w:r>
      <w:r>
        <w:t xml:space="preserve">in</w:t>
      </w:r>
      <w:r>
        <w:t xml:space="preserve"> </w:t>
      </w:r>
      <w:r>
        <w:rPr>
          <w:bCs/>
          <w:b/>
        </w:rPr>
        <w:t xml:space="preserve">Miami United States</w:t>
      </w:r>
      <w:r>
        <w:t xml:space="preserve">. The ability to switch between English and Spanish, or even Portuguese and French, allows the executive to bridge gaps with international clients. This cultural fluency builds trust rapidly.</w:t>
      </w:r>
    </w:p>
    <w:p>
      <w:pPr>
        <w:pStyle w:val="BodyText"/>
      </w:pPr>
      <w:r>
        <w:t xml:space="preserve">The report highlights that a</w:t>
      </w:r>
      <w:r>
        <w:t xml:space="preserve"> </w:t>
      </w:r>
      <w:r>
        <w:rPr>
          <w:bCs/>
          <w:b/>
        </w:rPr>
        <w:t xml:space="preserve">Sales Executive</w:t>
      </w:r>
      <w:r>
        <w:t xml:space="preserve"> </w:t>
      </w:r>
      <w:r>
        <w:t xml:space="preserve">must understand the concept of "personalismo." In</w:t>
      </w:r>
      <w:r>
        <w:t xml:space="preserve"> </w:t>
      </w:r>
      <w:r>
        <w:rPr>
          <w:bCs/>
          <w:b/>
        </w:rPr>
        <w:t xml:space="preserve">Miami United States</w:t>
      </w:r>
      <w:r>
        <w:t xml:space="preserve">, business is personal. Clients want to know who they are doing business with, not just what product is being sold. Networking events in neighborhoods like South Beach or Coconut Grove offer prime opportunities for a</w:t>
      </w:r>
      <w:r>
        <w:t xml:space="preserve"> </w:t>
      </w:r>
      <w:r>
        <w:rPr>
          <w:bCs/>
          <w:b/>
        </w:rPr>
        <w:t xml:space="preserve">Sales Executive</w:t>
      </w:r>
      <w:r>
        <w:t xml:space="preserve"> </w:t>
      </w:r>
      <w:r>
        <w:t xml:space="preserve">to engage in these relationship-building activities.</w:t>
      </w:r>
    </w:p>
    <w:bookmarkEnd w:id="21"/>
    <w:bookmarkStart w:id="22" w:name="X7a332b3dfd56d46abbd2922b0d230c2bf916910"/>
    <w:p>
      <w:pPr>
        <w:pStyle w:val="Heading2"/>
      </w:pPr>
      <w:r>
        <w:t xml:space="preserve">IV. Strategic Approaches for Sales Success</w:t>
      </w:r>
    </w:p>
    <w:p>
      <w:pPr>
        <w:pStyle w:val="FirstParagraph"/>
      </w:pPr>
      <w:r>
        <w:t xml:space="preserve">This section outlines three key strategies recommended for the modern</w:t>
      </w:r>
      <w:r>
        <w:t xml:space="preserve"> </w:t>
      </w:r>
      <w:r>
        <w:rPr>
          <w:bCs/>
          <w:b/>
        </w:rPr>
        <w:t xml:space="preserve">Sales Executive</w:t>
      </w:r>
      <w:r>
        <w:t xml:space="preserve">:</w:t>
      </w:r>
    </w:p>
    <w:p>
      <w:pPr>
        <w:numPr>
          <w:ilvl w:val="0"/>
          <w:numId w:val="1001"/>
        </w:numPr>
        <w:pStyle w:val="Compact"/>
      </w:pPr>
      <w:r>
        <w:rPr>
          <w:bCs/>
          <w:b/>
        </w:rPr>
        <w:t xml:space="preserve">Leverage Technology and Data:</w:t>
      </w:r>
      <w:r>
        <w:t xml:space="preserve"> </w:t>
      </w:r>
      <w:r>
        <w:t xml:space="preserve">The</w:t>
      </w:r>
      <w:r>
        <w:t xml:space="preserve"> </w:t>
      </w:r>
      <w:r>
        <w:rPr>
          <w:bCs/>
          <w:b/>
        </w:rPr>
        <w:t xml:space="preserve">Miami United States</w:t>
      </w:r>
      <w:r>
        <w:t xml:space="preserve"> </w:t>
      </w:r>
      <w:r>
        <w:t xml:space="preserve">market is increasingly digital. A successful</w:t>
      </w:r>
      <w:r>
        <w:t xml:space="preserve"> </w:t>
      </w:r>
      <w:r>
        <w:rPr>
          <w:bCs/>
          <w:b/>
        </w:rPr>
        <w:t xml:space="preserve">Sales Executive</w:t>
      </w:r>
      <w:r>
        <w:t xml:space="preserve"> </w:t>
      </w:r>
      <w:r>
        <w:t xml:space="preserve">must utilize CRM tools effectively to track leads that often come from international sources. Understanding local search trends and digital marketing behaviors in South Florida is essential.</w:t>
      </w:r>
    </w:p>
    <w:p>
      <w:pPr>
        <w:numPr>
          <w:ilvl w:val="0"/>
          <w:numId w:val="1001"/>
        </w:numPr>
        <w:pStyle w:val="Compact"/>
      </w:pPr>
      <w:r>
        <w:rPr>
          <w:bCs/>
          <w:b/>
        </w:rPr>
        <w:t xml:space="preserve">Niche Specialization:</w:t>
      </w:r>
      <w:r>
        <w:t xml:space="preserve"> </w:t>
      </w:r>
      <w:r>
        <w:t xml:space="preserve">The generalist approach rarely works in high-stakes environments like</w:t>
      </w:r>
      <w:r>
        <w:t xml:space="preserve"> </w:t>
      </w:r>
      <w:r>
        <w:rPr>
          <w:bCs/>
          <w:b/>
        </w:rPr>
        <w:t xml:space="preserve">Miami United States</w:t>
      </w:r>
      <w:r>
        <w:t xml:space="preserve">. A</w:t>
      </w:r>
      <w:r>
        <w:t xml:space="preserve"> </w:t>
      </w:r>
      <w:r>
        <w:rPr>
          <w:bCs/>
          <w:b/>
        </w:rPr>
        <w:t xml:space="preserve">Sales Executive</w:t>
      </w:r>
      <w:r>
        <w:t xml:space="preserve"> </w:t>
      </w:r>
      <w:r>
        <w:t xml:space="preserve">should specialize, whether it is fintech, healthcare, luxury real estate, or maritime logistics. Deep expertise creates authority.</w:t>
      </w:r>
    </w:p>
    <w:p>
      <w:pPr>
        <w:numPr>
          <w:ilvl w:val="0"/>
          <w:numId w:val="1001"/>
        </w:numPr>
        <w:pStyle w:val="Compact"/>
      </w:pPr>
      <w:r>
        <w:rPr>
          <w:bCs/>
          <w:b/>
        </w:rPr>
        <w:t xml:space="preserve">Agility and Resilience:</w:t>
      </w:r>
      <w:r>
        <w:t xml:space="preserve"> </w:t>
      </w:r>
      <w:r>
        <w:t xml:space="preserve">Living in the hurricane belt of the</w:t>
      </w:r>
      <w:r>
        <w:t xml:space="preserve"> </w:t>
      </w:r>
      <w:r>
        <w:rPr>
          <w:bCs/>
          <w:b/>
        </w:rPr>
        <w:t xml:space="preserve">Miami United States</w:t>
      </w:r>
      <w:r>
        <w:t xml:space="preserve">, businesses learn resilience. A</w:t>
      </w:r>
      <w:r>
        <w:t xml:space="preserve"> </w:t>
      </w:r>
      <w:r>
        <w:rPr>
          <w:bCs/>
          <w:b/>
        </w:rPr>
        <w:t xml:space="preserve">Sales Executive</w:t>
      </w:r>
      <w:r>
        <w:t xml:space="preserve"> </w:t>
      </w:r>
      <w:r>
        <w:t xml:space="preserve">must demonstrate similar tenacity. When markets shift due to external economic factors common in open ports like Miami, the ability to pivot sales strategies quickly is paramount.</w:t>
      </w:r>
    </w:p>
    <w:bookmarkEnd w:id="22"/>
    <w:bookmarkStart w:id="23" w:name="v.-challenges-and-ethical-considerations"/>
    <w:p>
      <w:pPr>
        <w:pStyle w:val="Heading2"/>
      </w:pPr>
      <w:r>
        <w:t xml:space="preserve">V. Challenges and Ethical Considerations</w:t>
      </w:r>
    </w:p>
    <w:p>
      <w:pPr>
        <w:pStyle w:val="FirstParagraph"/>
      </w:pPr>
      <w:r>
        <w:t xml:space="preserve">The report also addresses the ethical dimensions of being a</w:t>
      </w:r>
      <w:r>
        <w:t xml:space="preserve"> </w:t>
      </w:r>
      <w:r>
        <w:rPr>
          <w:bCs/>
          <w:b/>
        </w:rPr>
        <w:t xml:space="preserve">Sales Executive</w:t>
      </w:r>
      <w:r>
        <w:t xml:space="preserve">. In a global hub like</w:t>
      </w:r>
      <w:r>
        <w:t xml:space="preserve"> </w:t>
      </w:r>
      <w:r>
        <w:rPr>
          <w:bCs/>
          <w:b/>
        </w:rPr>
        <w:t xml:space="preserve">Miami United States</w:t>
      </w:r>
      <w:r>
        <w:t xml:space="preserve">, compliance with both local Florida laws and federal United States regulations is critical. Issues regarding international money laundering, export controls, and fair trade practices must be strictly adhered to by any professional in this field.</w:t>
      </w:r>
    </w:p>
    <w:p>
      <w:pPr>
        <w:pStyle w:val="BodyText"/>
      </w:pPr>
      <w:r>
        <w:t xml:space="preserve">Furthermore, the high-pressure environment of</w:t>
      </w:r>
      <w:r>
        <w:t xml:space="preserve"> </w:t>
      </w:r>
      <w:r>
        <w:rPr>
          <w:bCs/>
          <w:b/>
        </w:rPr>
        <w:t xml:space="preserve">Miami United States</w:t>
      </w:r>
      <w:r>
        <w:t xml:space="preserve"> </w:t>
      </w:r>
      <w:r>
        <w:t xml:space="preserve">can lead to burnout if not managed correctly. The</w:t>
      </w:r>
      <w:r>
        <w:t xml:space="preserve"> </w:t>
      </w:r>
      <w:r>
        <w:rPr>
          <w:bCs/>
          <w:b/>
        </w:rPr>
        <w:t xml:space="preserve">Sales Executive</w:t>
      </w:r>
      <w:r>
        <w:t xml:space="preserve"> </w:t>
      </w:r>
      <w:r>
        <w:t xml:space="preserve">must maintain a work-life balance that respects the leisure-oriented lifestyle prevalent in South Florida, using it as a tool for networking rather than a distraction from work.</w:t>
      </w:r>
    </w:p>
    <w:bookmarkEnd w:id="23"/>
    <w:bookmarkStart w:id="24" w:name="vi.-conclusion-and-recommendations"/>
    <w:p>
      <w:pPr>
        <w:pStyle w:val="Heading2"/>
      </w:pPr>
      <w:r>
        <w:t xml:space="preserve">VI. Conclusion and Recommendations</w:t>
      </w:r>
    </w:p>
    <w:p>
      <w:pPr>
        <w:pStyle w:val="FirstParagraph"/>
      </w:pPr>
      <w:r>
        <w:t xml:space="preserve">In conclusion, becoming a top-tier</w:t>
      </w:r>
      <w:r>
        <w:t xml:space="preserve"> </w:t>
      </w:r>
      <w:r>
        <w:rPr>
          <w:bCs/>
          <w:b/>
        </w:rPr>
        <w:t xml:space="preserve">Sales Executive</w:t>
      </w:r>
      <w:r>
        <w:t xml:space="preserve"> </w:t>
      </w:r>
      <w:r>
        <w:t xml:space="preserve">in</w:t>
      </w:r>
      <w:r>
        <w:t xml:space="preserve"> </w:t>
      </w:r>
      <w:r>
        <w:rPr>
          <w:bCs/>
          <w:b/>
        </w:rPr>
        <w:t xml:space="preserve">Miami United States</w:t>
      </w:r>
      <w:r>
        <w:t xml:space="preserve"> </w:t>
      </w:r>
      <w:r>
        <w:t xml:space="preserve">requires more than just hitting quotas. It demands cultural intelligence, linguistic adaptability, and a profound understanding of the local economic ecosystem.</w:t>
      </w:r>
    </w:p>
    <w:p>
      <w:pPr>
        <w:pStyle w:val="BodyText"/>
      </w:pPr>
      <w:r>
        <w:rPr>
          <w:bCs/>
          <w:b/>
        </w:rPr>
        <w:t xml:space="preserve">Actionable Recommendations for Prospective Sales Executives:</w:t>
      </w:r>
    </w:p>
    <w:p>
      <w:pPr>
        <w:numPr>
          <w:ilvl w:val="0"/>
          <w:numId w:val="1002"/>
        </w:numPr>
        <w:pStyle w:val="Compact"/>
      </w:pPr>
      <w:r>
        <w:rPr>
          <w:bCs/>
          <w:b/>
        </w:rPr>
        <w:t xml:space="preserve">Prioritize Networking:</w:t>
      </w:r>
      <w:r>
        <w:t xml:space="preserve"> </w:t>
      </w:r>
      <w:r>
        <w:t xml:space="preserve">Join local chambers of commerce in</w:t>
      </w:r>
      <w:r>
        <w:t xml:space="preserve"> </w:t>
      </w:r>
      <w:r>
        <w:rPr>
          <w:bCs/>
          <w:b/>
        </w:rPr>
        <w:t xml:space="preserve">Miami United States</w:t>
      </w:r>
      <w:r>
        <w:t xml:space="preserve">.</w:t>
      </w:r>
    </w:p>
    <w:p>
      <w:pPr>
        <w:numPr>
          <w:ilvl w:val="0"/>
          <w:numId w:val="1002"/>
        </w:numPr>
        <w:pStyle w:val="Compact"/>
      </w:pPr>
      <w:r>
        <w:rPr>
          <w:iCs/>
          <w:i/>
        </w:rPr>
        <w:t xml:space="preserve">Skill Development:</w:t>
      </w:r>
      <w:r>
        <w:t xml:space="preserve">: Invest time in learning Spanish or other relevant languages to enhance client rapport.</w:t>
      </w:r>
    </w:p>
    <w:p>
      <w:pPr>
        <w:numPr>
          <w:ilvl w:val="0"/>
          <w:numId w:val="1002"/>
        </w:numPr>
        <w:pStyle w:val="Compact"/>
      </w:pPr>
      <w:r>
        <w:rPr>
          <w:bCs/>
          <w:b/>
        </w:rPr>
        <w:t xml:space="preserve">Cultural Immersion:</w:t>
      </w:r>
      <w:r>
        <w:t xml:space="preserve">: Understand the diverse demographics of</w:t>
      </w:r>
      <w:r>
        <w:t xml:space="preserve"> </w:t>
      </w:r>
      <w:r>
        <w:rPr>
          <w:bCs/>
          <w:b/>
        </w:rPr>
        <w:t xml:space="preserve">Miami United States</w:t>
      </w:r>
      <w:r>
        <w:t xml:space="preserve">, including its significant Haitian, Cuban, and Brazilian populations.</w:t>
      </w:r>
    </w:p>
    <w:p>
      <w:pPr>
        <w:numPr>
          <w:ilvl w:val="0"/>
          <w:numId w:val="1002"/>
        </w:numPr>
        <w:pStyle w:val="Compact"/>
      </w:pPr>
      <w:r>
        <w:t xml:space="preserve">Digital Mastery:: Ensure your digital presence reflects the professionalism expected in this high-end market.</w:t>
      </w:r>
    </w:p>
    <w:p>
      <w:pPr>
        <w:pStyle w:val="FirstParagraph"/>
      </w:pPr>
      <w:r>
        <w:t xml:space="preserve">This document underscores that the role of a</w:t>
      </w:r>
      <w:r>
        <w:t xml:space="preserve"> </w:t>
      </w:r>
      <w:r>
        <w:rPr>
          <w:bCs/>
          <w:b/>
        </w:rPr>
        <w:t xml:space="preserve">Sales Executive</w:t>
      </w:r>
      <w:r>
        <w:t xml:space="preserve"> </w:t>
      </w:r>
      <w:r>
        <w:t xml:space="preserve">is pivotal to the economic vitality of</w:t>
      </w:r>
      <w:r>
        <w:t xml:space="preserve"> </w:t>
      </w:r>
      <w:r>
        <w:rPr>
          <w:bCs/>
          <w:b/>
        </w:rPr>
        <w:t xml:space="preserve">Miami United States</w:t>
      </w:r>
      <w:r>
        <w:t xml:space="preserve">. By embracing the unique hybrid nature of this market, professionals can achieve significant success while contributing positively to the region's dynamic business community.</w:t>
      </w:r>
    </w:p>
    <w:bookmarkEnd w:id="24"/>
    <w:bookmarkStart w:id="25" w:name="X3c34d00648fdf3104195f06bc6cb8c033fa2490"/>
    <w:p>
      <w:pPr>
        <w:pStyle w:val="Heading2"/>
      </w:pPr>
      <w:r>
        <w:t xml:space="preserve">VII. Final Thoughts for United States Miami Professionals</w:t>
      </w:r>
    </w:p>
    <w:p>
      <w:pPr>
        <w:pStyle w:val="FirstParagraph"/>
      </w:pPr>
      <w:r>
        <w:t xml:space="preserve">The future looks bright for the</w:t>
      </w:r>
      <w:r>
        <w:t xml:space="preserve"> </w:t>
      </w:r>
      <w:r>
        <w:rPr>
          <w:bCs/>
          <w:b/>
        </w:rPr>
        <w:t xml:space="preserve">Sales Executive</w:t>
      </w:r>
      <w:r>
        <w:t xml:space="preserve"> </w:t>
      </w:r>
      <w:r>
        <w:t xml:space="preserve">in</w:t>
      </w:r>
      <w:r>
        <w:t xml:space="preserve"> </w:t>
      </w:r>
      <w:r>
        <w:rPr>
          <w:bCs/>
          <w:b/>
        </w:rPr>
        <w:t xml:space="preserve">Miami United States</w:t>
      </w:r>
      <w:r>
        <w:t xml:space="preserve">. As global trade routes continue to favor East Coast ports and international investment in South Florida remains strong, the demand for skilled, culturally adept sales professionals will only increase. This report serves as a foundational guide, emphasizing that success is not accidental but the result of strategic preparation and cultural respect.</w:t>
      </w:r>
    </w:p>
    <w:p>
      <w:pPr>
        <w:pStyle w:val="BodyText"/>
      </w:pPr>
      <w:r>
        <w:t xml:space="preserve">For any individual aiming to excel in this field, remember that you are not just selling a product or service; you are representing the dynamism and opportunity of</w:t>
      </w:r>
      <w:r>
        <w:t xml:space="preserve"> </w:t>
      </w:r>
      <w:r>
        <w:rPr>
          <w:bCs/>
          <w:b/>
        </w:rPr>
        <w:t xml:space="preserve">Miami United States</w:t>
      </w:r>
      <w:r>
        <w:t xml:space="preserve">. Your performance as a</w:t>
      </w:r>
      <w:r>
        <w:t xml:space="preserve"> </w:t>
      </w:r>
      <w:r>
        <w:rPr>
          <w:bCs/>
          <w:b/>
        </w:rPr>
        <w:t xml:space="preserve">Sales Executive</w:t>
      </w:r>
      <w:r>
        <w:t xml:space="preserve"> </w:t>
      </w:r>
      <w:r>
        <w:t xml:space="preserve">directly impacts local economic growth. Therefore, approach every interaction with professionalism, integrity, and an open mind.</w:t>
      </w:r>
    </w:p>
    <w:p>
      <w:pPr>
        <w:pStyle w:val="BodyText"/>
      </w:pPr>
      <w:r>
        <w:t xml:space="preserve">The insights contained herein provide a roadmap for navigating the complexities of this vibrant market. By adhering to these principles, any</w:t>
      </w:r>
      <w:r>
        <w:t xml:space="preserve"> </w:t>
      </w:r>
      <w:r>
        <w:rPr>
          <w:bCs/>
          <w:b/>
        </w:rPr>
        <w:t xml:space="preserve">Sales Executive</w:t>
      </w:r>
      <w:r>
        <w:t xml:space="preserve"> </w:t>
      </w:r>
      <w:r>
        <w:t xml:space="preserve">can thrive in the</w:t>
      </w:r>
      <w:r>
        <w:t xml:space="preserve"> </w:t>
      </w:r>
      <w:r>
        <w:rPr>
          <w:bCs/>
          <w:b/>
        </w:rPr>
        <w:t xml:space="preserve">Miami United States</w:t>
      </w:r>
      <w:r>
        <w:t xml:space="preserve"> </w:t>
      </w:r>
      <w:r>
        <w:t xml:space="preserve">region, turning challenges into opportunities and building a lasting career in one of America’s most exciting economic hubs.</w:t>
      </w:r>
    </w:p>
    <w:p>
      <w:pPr>
        <w:pStyle w:val="BodyText"/>
      </w:pPr>
      <w:r>
        <w:rPr>
          <w:iCs/>
          <w:i/>
        </w:rPr>
        <w:t xml:space="preserve">This book report concludes the analysis on best practices for Sales Executives within the Miami United States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Closing - A Sales Executive Guide for United States Miami</dc:title>
  <dc:creator/>
  <dc:language>en</dc:language>
  <cp:keywords/>
  <dcterms:created xsi:type="dcterms:W3CDTF">2026-07-29T17:35:55Z</dcterms:created>
  <dcterms:modified xsi:type="dcterms:W3CDTF">2026-07-29T17:35:55Z</dcterms:modified>
</cp:coreProperties>
</file>

<file path=docProps/custom.xml><?xml version="1.0" encoding="utf-8"?>
<Properties xmlns="http://schemas.openxmlformats.org/officeDocument/2006/custom-properties" xmlns:vt="http://schemas.openxmlformats.org/officeDocument/2006/docPropsVTypes"/>
</file>