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Impact,</w:t>
      </w:r>
      <w:r>
        <w:t xml:space="preserve"> </w:t>
      </w:r>
      <w:r>
        <w:t xml:space="preserve">and</w:t>
      </w:r>
      <w:r>
        <w:t xml:space="preserve"> </w:t>
      </w:r>
      <w:r>
        <w:t xml:space="preserve">Future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Australia</w:t>
      </w:r>
      <w:r>
        <w:t xml:space="preserve"> </w:t>
      </w:r>
      <w:r>
        <w:t xml:space="preserve">(Brisbane)</w:t>
      </w:r>
    </w:p>
    <w:bookmarkStart w:id="32" w:name="X10ddaced922d24166f61730a0909a57ea9da16d"/>
    <w:p>
      <w:pPr>
        <w:pStyle w:val="Heading1"/>
      </w:pPr>
      <w:r>
        <w:t xml:space="preserve">School Counselor Report for Australia Brisbane Context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School Boards, and Department of Education Officials</w:t>
      </w:r>
      <w:r>
        <w:br/>
      </w:r>
      <w:r>
        <w:rPr>
          <w:bCs/>
          <w:b/>
        </w:rPr>
        <w:t xml:space="preserve">From:</w:t>
      </w:r>
      <w:r>
        <w:t xml:space="preserve"> </w:t>
      </w:r>
      <w:r>
        <w:t xml:space="preserve">Academic Review Committee</w:t>
      </w:r>
      <w:r>
        <w:br/>
      </w:r>
    </w:p>
    <w:bookmarkStart w:id="20" w:name="introduction"/>
    <w:p>
      <w:pPr>
        <w:pStyle w:val="Heading2"/>
      </w:pPr>
      <w:r>
        <w:t xml:space="preserve">1. Introduction</w:t>
      </w:r>
    </w:p>
    <w:p>
      <w:pPr>
        <w:pStyle w:val="FirstParagraph"/>
      </w:pPr>
      <w:r>
        <w:t xml:space="preserve">The modern educational landscape is no longer defined solely by academic attainment; it encompasses a holistic approach to student well-being, social-emotional learning, and career readiness. In this context, the</w:t>
      </w:r>
      <w:r>
        <w:t xml:space="preserve"> </w:t>
      </w:r>
      <w:r>
        <w:rPr>
          <w:bCs/>
          <w:b/>
        </w:rPr>
        <w:t xml:space="preserve">School Counselor</w:t>
      </w:r>
      <w:r>
        <w:t xml:space="preserve"> </w:t>
      </w:r>
      <w:r>
        <w:t xml:space="preserve">emerges not merely as an adjunct staff member but as a pivotal pillar of the educational framework. This report provides a comprehensive analysis of the</w:t>
      </w:r>
      <w:r>
        <w:t xml:space="preserve"> </w:t>
      </w:r>
      <w:r>
        <w:rPr>
          <w:bCs/>
          <w:b/>
        </w:rPr>
        <w:t xml:space="preserve">School Counselor</w:t>
      </w:r>
      <w:r>
        <w:t xml:space="preserve">'s role, specifically tailored to the unique sociocultural and educational demographics of</w:t>
      </w:r>
      <w:r>
        <w:t xml:space="preserve"> </w:t>
      </w:r>
      <w:r>
        <w:rPr>
          <w:bCs/>
          <w:b/>
        </w:rPr>
        <w:t xml:space="preserve">Australia Brisbane</w:t>
      </w:r>
      <w:r>
        <w:t xml:space="preserve">. As Brisbane continues to grow as a major metropolitan hub in Queensland, the demand for robust mental health support systems within schools has intensified. This document serves as a critical examination of how professional counseling services integrate with state curricula and national standards, ensuring that every student in</w:t>
      </w:r>
      <w:r>
        <w:t xml:space="preserve"> </w:t>
      </w:r>
      <w:r>
        <w:rPr>
          <w:bCs/>
          <w:b/>
        </w:rPr>
        <w:t xml:space="preserve">Australia Brisbane</w:t>
      </w:r>
      <w:r>
        <w:t xml:space="preserve"> </w:t>
      </w:r>
      <w:r>
        <w:t xml:space="preserve">receives equitable support.</w:t>
      </w:r>
    </w:p>
    <w:bookmarkEnd w:id="20"/>
    <w:bookmarkStart w:id="22" w:name="X1547ec790e3beec1ebcb6ca26953d556aec1e1e"/>
    <w:p>
      <w:pPr>
        <w:pStyle w:val="Heading2"/>
      </w:pPr>
      <w:r>
        <w:t xml:space="preserve">2. The Evolving Role of the School Counselor</w:t>
      </w:r>
    </w:p>
    <w:p>
      <w:pPr>
        <w:pStyle w:val="FirstParagraph"/>
      </w:pPr>
      <w:r>
        <w:t xml:space="preserve">To understand the significance of the</w:t>
      </w:r>
      <w:r>
        <w:t xml:space="preserve"> </w:t>
      </w:r>
      <w:r>
        <w:rPr>
          <w:bCs/>
          <w:b/>
        </w:rPr>
        <w:t xml:space="preserve">School Counselor</w:t>
      </w:r>
      <w:r>
        <w:t xml:space="preserve">, one must first recognize their evolution from reactive crisis managers to proactive developmental partners. Contemporary literature on school counseling emphasizes a shift toward an "all-student" approach. This means that counselors are no longer limited to addressing behavioral issues after they occur but are actively involved in designing curricula that foster resilience, empathy, and emotional intelligence.</w:t>
      </w:r>
    </w:p>
    <w:p>
      <w:pPr>
        <w:pStyle w:val="BodyText"/>
      </w:pPr>
      <w:r>
        <w:t xml:space="preserve">In the context of</w:t>
      </w:r>
      <w:r>
        <w:t xml:space="preserve"> </w:t>
      </w:r>
      <w:r>
        <w:rPr>
          <w:bCs/>
          <w:b/>
        </w:rPr>
        <w:t xml:space="preserve">Australia Brisbane</w:t>
      </w:r>
      <w:r>
        <w:t xml:space="preserve">, this evolution is particularly relevant. The city’s diverse population, ranging from established suburban communities to rapidly developing new growth areas, presents a complex tapestry of student needs. A modern</w:t>
      </w:r>
      <w:r>
        <w:t xml:space="preserve"> </w:t>
      </w:r>
      <w:r>
        <w:rPr>
          <w:bCs/>
          <w:b/>
        </w:rPr>
        <w:t xml:space="preserve">School Counselor</w:t>
      </w:r>
      <w:r>
        <w:t xml:space="preserve"> </w:t>
      </w:r>
      <w:r>
        <w:t xml:space="preserve">in this region must be adept at navigating these differences, providing culturally responsive care that respects Indigenous heritage and the multicultural backgrounds prevalent in many Brisbane suburbs.</w:t>
      </w:r>
    </w:p>
    <w:bookmarkStart w:id="21" w:name="core-competencies-and-frameworks"/>
    <w:p>
      <w:pPr>
        <w:pStyle w:val="Heading3"/>
      </w:pPr>
      <w:r>
        <w:t xml:space="preserve">2.1 Core Competencies and Frameworks</w:t>
      </w:r>
    </w:p>
    <w:p>
      <w:pPr>
        <w:pStyle w:val="FirstParagraph"/>
      </w:pPr>
      <w:r>
        <w:t xml:space="preserve">The practice of a</w:t>
      </w:r>
      <w:r>
        <w:t xml:space="preserve"> </w:t>
      </w:r>
      <w:r>
        <w:rPr>
          <w:bCs/>
          <w:b/>
        </w:rPr>
        <w:t xml:space="preserve">School Counselor</w:t>
      </w:r>
      <w:r>
        <w:t xml:space="preserve"> </w:t>
      </w:r>
      <w:r>
        <w:t xml:space="preserve">is governed by strict ethical codes, primarily those set forth by the Australian Counselling Association (ACA) and the Psychotherapy and Counselling Federation of Australia (PACFA). However, within schools, they also align with the Australian Curriculum. The cross-curriculum priorities of Aboriginal and Torres Strait Islander histories and cultures, as well as Asia’s engagement with Australia, require counselors to possess deep cultural competence. In</w:t>
      </w:r>
      <w:r>
        <w:t xml:space="preserve"> </w:t>
      </w:r>
      <w:r>
        <w:rPr>
          <w:bCs/>
          <w:b/>
        </w:rPr>
        <w:t xml:space="preserve">Australia Brisbane</w:t>
      </w:r>
      <w:r>
        <w:t xml:space="preserve">, this is further complicated by the specific historical context of Queensland’s education system, which has undergone various reforms regarding student welfare policies.</w:t>
      </w:r>
    </w:p>
    <w:bookmarkEnd w:id="21"/>
    <w:bookmarkEnd w:id="22"/>
    <w:bookmarkStart w:id="26" w:name="X73ca8e3a2360f7b722032d0176ec20b907acd0c"/>
    <w:p>
      <w:pPr>
        <w:pStyle w:val="Heading2"/>
      </w:pPr>
      <w:r>
        <w:t xml:space="preserve">3. The Brisbane Context: Specific Challenges and Opportunities</w:t>
      </w:r>
    </w:p>
    <w:p>
      <w:pPr>
        <w:pStyle w:val="FirstParagraph"/>
      </w:pPr>
      <w:r>
        <w:rPr>
          <w:bCs/>
          <w:b/>
        </w:rPr>
        <w:t xml:space="preserve">Australia Brisbane</w:t>
      </w:r>
      <w:r>
        <w:t xml:space="preserve"> </w:t>
      </w:r>
      <w:r>
        <w:t xml:space="preserve">is not just a geographic location; it is a dynamic environment with specific environmental and social factors influencing student well-being. This section details why the</w:t>
      </w:r>
      <w:r>
        <w:t xml:space="preserve"> </w:t>
      </w:r>
      <w:r>
        <w:rPr>
          <w:bCs/>
          <w:b/>
        </w:rPr>
        <w:t xml:space="preserve">School Counselor</w:t>
      </w:r>
      <w:r>
        <w:t xml:space="preserve">'s role must be localized to fit the Brisbane paradigm.</w:t>
      </w:r>
    </w:p>
    <w:bookmarkStart w:id="23" w:name="climate-and-environmental-stressors"/>
    <w:p>
      <w:pPr>
        <w:pStyle w:val="Heading3"/>
      </w:pPr>
      <w:r>
        <w:t xml:space="preserve">3.1 Climate and Environmental Stressors</w:t>
      </w:r>
    </w:p>
    <w:p>
      <w:pPr>
        <w:pStyle w:val="FirstParagraph"/>
      </w:pPr>
      <w:r>
        <w:t xml:space="preserve">Brisbane’s subtropical climate brings unique challenges, including extreme heat and flooding events. These environmental stressors can exacerbate anxiety among students. A proficient</w:t>
      </w:r>
      <w:r>
        <w:t xml:space="preserve"> </w:t>
      </w:r>
      <w:r>
        <w:rPr>
          <w:bCs/>
          <w:b/>
        </w:rPr>
        <w:t xml:space="preserve">School Counselor</w:t>
      </w:r>
      <w:r>
        <w:t xml:space="preserve"> </w:t>
      </w:r>
      <w:r>
        <w:t xml:space="preserve">in Brisbane must be trained to recognize climate-induced anxiety, particularly in communities prone to natural disasters such as floods or bushfires near the city's outskirts.</w:t>
      </w:r>
    </w:p>
    <w:bookmarkEnd w:id="23"/>
    <w:bookmarkStart w:id="24" w:name="socioeconomic-disparities"/>
    <w:p>
      <w:pPr>
        <w:pStyle w:val="Heading3"/>
      </w:pPr>
      <w:r>
        <w:t xml:space="preserve">3.2 Socioeconomic Disparities</w:t>
      </w:r>
    </w:p>
    <w:p>
      <w:pPr>
        <w:pStyle w:val="FirstParagraph"/>
      </w:pPr>
      <w:r>
        <w:t xml:space="preserve">Brisbane exhibits significant socioeconomic disparities between its inner-city areas and outer suburban regions like Logan or Ipswich (Greater Brisbane). The</w:t>
      </w:r>
      <w:r>
        <w:t xml:space="preserve"> </w:t>
      </w:r>
      <w:r>
        <w:rPr>
          <w:bCs/>
          <w:b/>
        </w:rPr>
        <w:t xml:space="preserve">School Counselor</w:t>
      </w:r>
      <w:r>
        <w:t xml:space="preserve"> </w:t>
      </w:r>
      <w:r>
        <w:t xml:space="preserve">plays a crucial role in bridging this gap. In disadvantaged schools, counselors often act as case managers, connecting families with external community resources, housing support, and financial aid. This systemic navigation is vital for ensuring that education remains an equitable opportunity in</w:t>
      </w:r>
      <w:r>
        <w:t xml:space="preserve"> </w:t>
      </w:r>
      <w:r>
        <w:rPr>
          <w:bCs/>
          <w:b/>
        </w:rPr>
        <w:t xml:space="preserve">Australia Brisbane</w:t>
      </w:r>
      <w:r>
        <w:t xml:space="preserve">.</w:t>
      </w:r>
    </w:p>
    <w:bookmarkEnd w:id="24"/>
    <w:bookmarkStart w:id="25" w:name="the-indigenous-student-population"/>
    <w:p>
      <w:pPr>
        <w:pStyle w:val="Heading3"/>
      </w:pPr>
      <w:r>
        <w:t xml:space="preserve">3.3 The Indigenous Student Population</w:t>
      </w:r>
    </w:p>
    <w:p>
      <w:pPr>
        <w:pStyle w:val="FirstParagraph"/>
      </w:pPr>
      <w:r>
        <w:t xml:space="preserve">Incorporating the perspectives of Aboriginal and Torres Strait Islander peoples is mandatory in Queensland schools. A</w:t>
      </w:r>
      <w:r>
        <w:t xml:space="preserve"> </w:t>
      </w:r>
      <w:r>
        <w:rPr>
          <w:bCs/>
          <w:b/>
        </w:rPr>
        <w:t xml:space="preserve">School Counselor</w:t>
      </w:r>
      <w:r>
        <w:t xml:space="preserve"> </w:t>
      </w:r>
      <w:r>
        <w:t xml:space="preserve">must work collaboratively with Indigenous Liaison Officers to ensure that counseling practices are culturally safe. This involves understanding the impact of historical trauma and dispossession on current student behaviors and mental health outcomes in</w:t>
      </w:r>
      <w:r>
        <w:t xml:space="preserve"> </w:t>
      </w:r>
      <w:r>
        <w:rPr>
          <w:bCs/>
          <w:b/>
        </w:rPr>
        <w:t xml:space="preserve">Australia Brisbane</w:t>
      </w:r>
      <w:r>
        <w:t xml:space="preserve">.</w:t>
      </w:r>
    </w:p>
    <w:bookmarkEnd w:id="25"/>
    <w:bookmarkEnd w:id="26"/>
    <w:bookmarkStart w:id="27" w:name="Xc5d394a9f2efbb4a232a99acf8a20df674beb84"/>
    <w:p>
      <w:pPr>
        <w:pStyle w:val="Heading2"/>
      </w:pPr>
      <w:r>
        <w:t xml:space="preserve">4. Integration with Academic and Career Pathways</w:t>
      </w:r>
    </w:p>
    <w:p>
      <w:pPr>
        <w:pStyle w:val="FirstParagraph"/>
      </w:pPr>
      <w:r>
        <w:t xml:space="preserve">Beyond mental health, the</w:t>
      </w:r>
      <w:r>
        <w:t xml:space="preserve"> </w:t>
      </w:r>
      <w:r>
        <w:rPr>
          <w:bCs/>
          <w:b/>
        </w:rPr>
        <w:t xml:space="preserve">School Counselor</w:t>
      </w:r>
      <w:r>
        <w:t xml:space="preserve"> </w:t>
      </w:r>
      <w:r>
        <w:t xml:space="preserve">is instrumental in academic guidance and career development. In Brisbane, where competition for university placements and vocational training positions is high, counselors provide essential guidance on subject selection in senior years (Years 10-12).</w:t>
      </w:r>
    </w:p>
    <w:p>
      <w:pPr>
        <w:pStyle w:val="BodyText"/>
      </w:pPr>
      <w:r>
        <w:t xml:space="preserve">The transition from school to work or higher education is a critical juncture. Counselors utilize data-driven approaches to help students understand labor market trends in Queensland. Whether guiding a student toward TAFE pathways or university applications, the</w:t>
      </w:r>
      <w:r>
        <w:t xml:space="preserve"> </w:t>
      </w:r>
      <w:r>
        <w:rPr>
          <w:bCs/>
          <w:b/>
        </w:rPr>
        <w:t xml:space="preserve">School Counselor</w:t>
      </w:r>
      <w:r>
        <w:t xml:space="preserve"> </w:t>
      </w:r>
      <w:r>
        <w:t xml:space="preserve">ensures that academic potential is matched with realistic and aspirational career goals. This aspect of their role is increasingly valued by parents and administrators in</w:t>
      </w:r>
      <w:r>
        <w:t xml:space="preserve"> </w:t>
      </w:r>
      <w:r>
        <w:rPr>
          <w:bCs/>
          <w:b/>
        </w:rPr>
        <w:t xml:space="preserve">Australia Brisbane</w:t>
      </w:r>
      <w:r>
        <w:t xml:space="preserve">, who view holistic education as key to long-term societal contribution.</w:t>
      </w:r>
    </w:p>
    <w:bookmarkEnd w:id="27"/>
    <w:bookmarkStart w:id="28" w:name="Xa3331c9b8e5ecf3e9fc5486b13694d22cfd4283"/>
    <w:p>
      <w:pPr>
        <w:pStyle w:val="Heading2"/>
      </w:pPr>
      <w:r>
        <w:t xml:space="preserve">5. Challenges Facing School Counselors in the Current Era</w:t>
      </w:r>
    </w:p>
    <w:p>
      <w:pPr>
        <w:pStyle w:val="FirstParagraph"/>
      </w:pPr>
      <w:r>
        <w:t xml:space="preserve">Despite the recognized importance of the</w:t>
      </w:r>
      <w:r>
        <w:t xml:space="preserve"> </w:t>
      </w:r>
      <w:r>
        <w:rPr>
          <w:bCs/>
          <w:b/>
        </w:rPr>
        <w:t xml:space="preserve">School Counselor</w:t>
      </w:r>
      <w:r>
        <w:t xml:space="preserve">, several challenges persist, particularly in regions like</w:t>
      </w:r>
      <w:r>
        <w:t xml:space="preserve"> </w:t>
      </w:r>
      <w:r>
        <w:rPr>
          <w:bCs/>
          <w:b/>
        </w:rPr>
        <w:t xml:space="preserve">Australia Brisbane</w:t>
      </w:r>
      <w:r>
        <w:t xml:space="preserve">.</w:t>
      </w:r>
    </w:p>
    <w:p>
      <w:pPr>
        <w:numPr>
          <w:ilvl w:val="0"/>
          <w:numId w:val="1001"/>
        </w:numPr>
        <w:pStyle w:val="Compact"/>
      </w:pPr>
      <w:r>
        <w:rPr>
          <w:bCs/>
          <w:b/>
        </w:rPr>
        <w:t xml:space="preserve">Ratios and Access:</w:t>
      </w:r>
      <w:r>
        <w:t xml:space="preserve"> </w:t>
      </w:r>
      <w:r>
        <w:t xml:space="preserve">The recommended ratio of counselors to students often falls short in practice. High student-to-counselor ratios limit the ability of a</w:t>
      </w:r>
      <w:r>
        <w:t xml:space="preserve"> </w:t>
      </w:r>
      <w:r>
        <w:rPr>
          <w:bCs/>
          <w:b/>
        </w:rPr>
        <w:t xml:space="preserve">School Counselor</w:t>
      </w:r>
      <w:r>
        <w:t xml:space="preserve"> </w:t>
      </w:r>
      <w:r>
        <w:t xml:space="preserve">to provide individualized attention, forcing them into triage modes rather than developmental support.</w:t>
      </w:r>
    </w:p>
    <w:p>
      <w:pPr>
        <w:numPr>
          <w:ilvl w:val="0"/>
          <w:numId w:val="1001"/>
        </w:numPr>
        <w:pStyle w:val="Compact"/>
      </w:pPr>
      <w:r>
        <w:rPr>
          <w:bCs/>
          <w:b/>
        </w:rPr>
        <w:t xml:space="preserve">Burnout and Vicarious Trauma:</w:t>
      </w:r>
      <w:r>
        <w:t xml:space="preserve"> </w:t>
      </w:r>
      <w:r>
        <w:t xml:space="preserve">Counselors dealing with complex cases involving trauma, abuse, or severe mental health issues face high risks of burnout. In the fast-paced environment of Brisbane’s growing schools, retention strategies for qualified</w:t>
      </w:r>
      <w:r>
        <w:t xml:space="preserve"> </w:t>
      </w:r>
      <w:r>
        <w:rPr>
          <w:bCs/>
          <w:b/>
        </w:rPr>
        <w:t xml:space="preserve">School Counselor</w:t>
      </w:r>
      <w:r>
        <w:t xml:space="preserve"> </w:t>
      </w:r>
      <w:r>
        <w:t xml:space="preserve">professionals are critical.</w:t>
      </w:r>
    </w:p>
    <w:p>
      <w:pPr>
        <w:numPr>
          <w:ilvl w:val="0"/>
          <w:numId w:val="1001"/>
        </w:numPr>
        <w:pStyle w:val="Compact"/>
      </w:pPr>
      <w:r>
        <w:rPr>
          <w:bCs/>
          <w:b/>
        </w:rPr>
        <w:t xml:space="preserve">Funding Models:</w:t>
      </w:r>
      <w:r>
        <w:t xml:space="preserve"> </w:t>
      </w:r>
      <w:r>
        <w:t xml:space="preserve">Variability in funding between government and private schools in</w:t>
      </w:r>
      <w:r>
        <w:t xml:space="preserve"> </w:t>
      </w:r>
      <w:r>
        <w:rPr>
          <w:bCs/>
          <w:b/>
        </w:rPr>
        <w:t xml:space="preserve">Australia Brisbane</w:t>
      </w:r>
      <w:r>
        <w:t xml:space="preserve"> </w:t>
      </w:r>
      <w:r>
        <w:t xml:space="preserve">can lead to inequities. Ensuring that all students, regardless of the school’s funding model, have access to a qualified</w:t>
      </w:r>
      <w:r>
        <w:t xml:space="preserve"> </w:t>
      </w:r>
      <w:r>
        <w:rPr>
          <w:bCs/>
          <w:b/>
        </w:rPr>
        <w:t xml:space="preserve">School Counselor</w:t>
      </w:r>
      <w:r>
        <w:t xml:space="preserve"> </w:t>
      </w:r>
      <w:r>
        <w:t xml:space="preserve">remains a policy challenge.</w:t>
      </w:r>
    </w:p>
    <w:bookmarkEnd w:id="28"/>
    <w:bookmarkStart w:id="29" w:name="recommendations-for-improvement"/>
    <w:p>
      <w:pPr>
        <w:pStyle w:val="Heading2"/>
      </w:pPr>
      <w:r>
        <w:t xml:space="preserve">6. Recommendations for Improvement</w:t>
      </w:r>
    </w:p>
    <w:p>
      <w:pPr>
        <w:pStyle w:val="FirstParagraph"/>
      </w:pPr>
      <w:r>
        <w:t xml:space="preserve">To maximize the efficacy of the</w:t>
      </w:r>
      <w:r>
        <w:t xml:space="preserve"> </w:t>
      </w:r>
      <w:r>
        <w:rPr>
          <w:bCs/>
          <w:b/>
        </w:rPr>
        <w:t xml:space="preserve">School Counselor</w:t>
      </w:r>
      <w:r>
        <w:t xml:space="preserve"> </w:t>
      </w:r>
      <w:r>
        <w:t xml:space="preserve">in serving the community of</w:t>
      </w:r>
      <w:r>
        <w:t xml:space="preserve"> </w:t>
      </w:r>
      <w:r>
        <w:rPr>
          <w:bCs/>
          <w:b/>
        </w:rPr>
        <w:t xml:space="preserve">Australia Brisbane</w:t>
      </w:r>
      <w:r>
        <w:t xml:space="preserve">, this report recommends several strategic actions:</w:t>
      </w:r>
    </w:p>
    <w:p>
      <w:pPr>
        <w:numPr>
          <w:ilvl w:val="0"/>
          <w:numId w:val="1002"/>
        </w:numPr>
        <w:pStyle w:val="Compact"/>
      </w:pPr>
      <w:r>
        <w:rPr>
          <w:bCs/>
          <w:b/>
        </w:rPr>
        <w:t xml:space="preserve">Increase Funding Allocation:</w:t>
      </w:r>
      <w:r>
        <w:t xml:space="preserve"> </w:t>
      </w:r>
      <w:r>
        <w:t xml:space="preserve">The Department of Education in Queensland should prioritize increasing funding for counseling services, particularly in high-need areas across Greater Brisbane.</w:t>
      </w:r>
    </w:p>
    <w:p>
      <w:pPr>
        <w:numPr>
          <w:ilvl w:val="0"/>
          <w:numId w:val="1002"/>
        </w:numPr>
        <w:pStyle w:val="Compact"/>
      </w:pPr>
      <w:r>
        <w:t xml:space="preserve">Cultural Competency Training:Mandate ongoing professional development for all school staff on cultural safety, specifically tailored to the local Indigenous communities and multicultural demographics of Brisbane.</w:t>
      </w:r>
    </w:p>
    <w:p>
      <w:pPr>
        <w:numPr>
          <w:ilvl w:val="0"/>
          <w:numId w:val="1002"/>
        </w:numPr>
        <w:pStyle w:val="Compact"/>
      </w:pPr>
      <w:r>
        <w:rPr>
          <w:bCs/>
          <w:b/>
        </w:rPr>
        <w:t xml:space="preserve">Collaborative Networks:</w:t>
      </w:r>
      <w:r>
        <w:t xml:space="preserve"> </w:t>
      </w:r>
      <w:r>
        <w:t xml:space="preserve">Establish stronger networks between schools, local mental health clinics, and community organizations in</w:t>
      </w:r>
      <w:r>
        <w:t xml:space="preserve"> </w:t>
      </w:r>
      <w:r>
        <w:rPr>
          <w:bCs/>
          <w:b/>
        </w:rPr>
        <w:t xml:space="preserve">Australia Brisbane</w:t>
      </w:r>
      <w:r>
        <w:t xml:space="preserve">. The</w:t>
      </w:r>
      <w:r>
        <w:t xml:space="preserve"> </w:t>
      </w:r>
      <w:r>
        <w:rPr>
          <w:bCs/>
          <w:b/>
        </w:rPr>
        <w:t xml:space="preserve">School Counselor</w:t>
      </w:r>
      <w:r>
        <w:t xml:space="preserve"> </w:t>
      </w:r>
      <w:r>
        <w:t xml:space="preserve">should act as a bridge to external services, ensuring a seamless support system for students.</w:t>
      </w:r>
    </w:p>
    <w:p>
      <w:pPr>
        <w:numPr>
          <w:ilvl w:val="0"/>
          <w:numId w:val="1002"/>
        </w:numPr>
        <w:pStyle w:val="Compact"/>
      </w:pPr>
      <w:r>
        <w:rPr>
          <w:bCs/>
          <w:b/>
        </w:rPr>
        <w:t xml:space="preserve">Data-Driven Advocacy:</w:t>
      </w:r>
      <w:r>
        <w:t xml:space="preserve"> </w:t>
      </w:r>
      <w:r>
        <w:t xml:space="preserve">Schools should collect and analyze data on student well-being to advocate for resources. Evidence-based practice is essential in demonstrating the return on investment provided by the</w:t>
      </w:r>
      <w:r>
        <w:t xml:space="preserve"> </w:t>
      </w:r>
      <w:r>
        <w:rPr>
          <w:bCs/>
          <w:b/>
        </w:rPr>
        <w:t xml:space="preserve">School Counselor</w:t>
      </w:r>
      <w:r>
        <w:t xml:space="preserve">.</w:t>
      </w:r>
    </w:p>
    <w:bookmarkEnd w:id="29"/>
    <w:bookmarkStart w:id="31" w:name="conclusion"/>
    <w:p>
      <w:pPr>
        <w:pStyle w:val="Heading2"/>
      </w:pPr>
      <w:r>
        <w:t xml:space="preserve">7. Conclusion</w:t>
      </w:r>
    </w:p>
    <w:p>
      <w:pPr>
        <w:pStyle w:val="FirstParagraph"/>
      </w:pPr>
      <w:r>
        <w:t xml:space="preserve">The evidence presented in this report underscores that the</w:t>
      </w:r>
      <w:r>
        <w:t xml:space="preserve"> </w:t>
      </w:r>
      <w:r>
        <w:rPr>
          <w:bCs/>
          <w:b/>
        </w:rPr>
        <w:t xml:space="preserve">School Counselor</w:t>
      </w:r>
      <w:r>
        <w:t xml:space="preserve"> </w:t>
      </w:r>
      <w:r>
        <w:t xml:space="preserve">is an indispensable component of a modern, effective educational system. In the specific context of</w:t>
      </w:r>
      <w:r>
        <w:t xml:space="preserve"> </w:t>
      </w:r>
      <w:r>
        <w:rPr>
          <w:bCs/>
          <w:b/>
        </w:rPr>
        <w:t xml:space="preserve">Australia Brisbane</w:t>
      </w:r>
      <w:r>
        <w:t xml:space="preserve">, where demographic shifts, environmental factors, and cultural diversity intersect, the role of the counselor extends far beyond traditional advice-giving. They are architects of student resilience and advocates for equity.</w:t>
      </w:r>
    </w:p>
    <w:p>
      <w:pPr>
        <w:pStyle w:val="BodyText"/>
      </w:pPr>
      <w:r>
        <w:t xml:space="preserve">As Brisbane continues to evolve as a leading Australian city, its educational institutions must reflect this growth by investing heavily in human capital. Strengthening the position of the</w:t>
      </w:r>
      <w:r>
        <w:t xml:space="preserve"> </w:t>
      </w:r>
      <w:r>
        <w:rPr>
          <w:bCs/>
          <w:b/>
        </w:rPr>
        <w:t xml:space="preserve">School Counselor</w:t>
      </w:r>
      <w:r>
        <w:t xml:space="preserve"> </w:t>
      </w:r>
      <w:r>
        <w:t xml:space="preserve">is not merely an administrative decision but a moral imperative to ensure that every child in</w:t>
      </w:r>
      <w:r>
        <w:t xml:space="preserve"> </w:t>
      </w:r>
      <w:r>
        <w:rPr>
          <w:bCs/>
          <w:b/>
        </w:rPr>
        <w:t xml:space="preserve">Australia Brisbane</w:t>
      </w:r>
      <w:r>
        <w:t xml:space="preserve"> </w:t>
      </w:r>
      <w:r>
        <w:t xml:space="preserve">has the emotional and psychological foundation required to succeed academically, socially, and professionally. Future policies must recognize that when we support our counselors, we directly support the well-being of our youth.</w:t>
      </w:r>
    </w:p>
    <w:bookmarkStart w:id="30" w:name="key-takeaway"/>
    <w:p>
      <w:pPr>
        <w:pStyle w:val="Heading3"/>
      </w:pPr>
      <w:r>
        <w:t xml:space="preserve">Key Takeaway</w:t>
      </w:r>
    </w:p>
    <w:p>
      <w:pPr>
        <w:pStyle w:val="FirstParagraph"/>
      </w:pPr>
      <w:r>
        <w:t xml:space="preserve">The integration of professional mental health support via the</w:t>
      </w:r>
      <w:r>
        <w:t xml:space="preserve"> </w:t>
      </w:r>
      <w:r>
        <w:rPr>
          <w:bCs/>
          <w:b/>
        </w:rPr>
        <w:t xml:space="preserve">School Counselor</w:t>
      </w:r>
      <w:r>
        <w:t xml:space="preserve"> </w:t>
      </w:r>
      <w:r>
        <w:t xml:space="preserve">is critical for the holistic development of students in</w:t>
      </w:r>
      <w:r>
        <w:t xml:space="preserve"> </w:t>
      </w:r>
      <w:r>
        <w:rPr>
          <w:bCs/>
          <w:b/>
        </w:rPr>
        <w:t xml:space="preserve">Australia Brisbane</w:t>
      </w:r>
      <w:r>
        <w:t xml:space="preserve">. Stakeholders must prioritize equitable access, cultural competence, and adequate resources to ensure these professionals can fulfill their vital role.</w:t>
      </w:r>
    </w:p>
    <w:bookmarkEnd w:id="30"/>
    <w:p>
      <w:r>
        <w:pict>
          <v:rect style="width:0;height:1.5pt" o:hralign="center" o:hrstd="t" o:hr="t"/>
        </w:pict>
      </w:r>
    </w:p>
    <w:p>
      <w:pPr>
        <w:pStyle w:val="FirstParagraph"/>
      </w:pPr>
      <w:r>
        <w:rPr>
          <w:iCs/>
          <w:i/>
        </w:rPr>
        <w:t xml:space="preserve">This document has been prepared in accordance with educational standards and counseling ethics relevant to the Queensland context within Australia.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The Role, Impact, and Future of School Counselors in Australia (Brisbane)</dc:title>
  <dc:creator/>
  <cp:keywords/>
  <dcterms:created xsi:type="dcterms:W3CDTF">2026-07-29T22:31:16Z</dcterms:created>
  <dcterms:modified xsi:type="dcterms:W3CDTF">2026-07-29T22:31:16Z</dcterms:modified>
</cp:coreProperties>
</file>

<file path=docProps/custom.xml><?xml version="1.0" encoding="utf-8"?>
<Properties xmlns="http://schemas.openxmlformats.org/officeDocument/2006/custom-properties" xmlns:vt="http://schemas.openxmlformats.org/officeDocument/2006/docPropsVTypes"/>
</file>