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Iraq,</w:t>
      </w:r>
      <w:r>
        <w:t xml:space="preserve"> </w:t>
      </w:r>
      <w:r>
        <w:t xml:space="preserve">Baghdad</w:t>
      </w:r>
    </w:p>
    <w:bookmarkStart w:id="27" w:name="X32bf1ff4076dcc5420beaf9a3581121c068fe85"/>
    <w:p>
      <w:pPr>
        <w:pStyle w:val="Heading1"/>
      </w:pPr>
      <w:r>
        <w:t xml:space="preserve">Book Report Analysis:</w:t>
      </w:r>
      <w:r>
        <w:br/>
      </w:r>
      <w:r>
        <w:t xml:space="preserve">The Transformational Role of the</w:t>
      </w:r>
      <w:r>
        <w:t xml:space="preserve"> </w:t>
      </w:r>
      <w:r>
        <w:t xml:space="preserve">School Counselor</w:t>
      </w:r>
      <w:r>
        <w:t xml:space="preserve"> </w:t>
      </w:r>
      <w:r>
        <w:t xml:space="preserve">in Post-Conflict Education Systems with a Focus on</w:t>
      </w:r>
      <w:r>
        <w:t xml:space="preserve"> </w:t>
      </w:r>
      <w:r>
        <w:t xml:space="preserve">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Social Work Implementation</w:t>
      </w:r>
      <w:r>
        <w:br/>
      </w:r>
      <w:r>
        <w:rPr>
          <w:bCs/>
          <w:b/>
        </w:rPr>
        <w:t xml:space="preserve">Purpose:</w:t>
      </w:r>
      <w:r>
        <w:t xml:space="preserve">To analyze the critical necessity of integrating professional</w:t>
      </w:r>
      <w:r>
        <w:t xml:space="preserve"> </w:t>
      </w:r>
      <w:r>
        <w:t xml:space="preserve">School Counselor</w:t>
      </w:r>
      <w:r>
        <w:t xml:space="preserve"> </w:t>
      </w:r>
      <w:r>
        <w:t xml:space="preserve">frameworks within the educational infrastructure of</w:t>
      </w:r>
      <w:r>
        <w:t xml:space="preserve"> </w:t>
      </w:r>
      <w:r>
        <w:t xml:space="preserve">Iraq, Baghdad</w:t>
      </w:r>
      <w:r>
        <w:t xml:space="preserve">.</w:t>
      </w:r>
    </w:p>
    <w:bookmarkStart w:id="20" w:name="X0407d3971e5732803eed3e36f4b04c12ded1876"/>
    <w:p>
      <w:pPr>
        <w:pStyle w:val="Heading2"/>
      </w:pPr>
      <w:r>
        <w:t xml:space="preserve">I. Introduction: The Contextual Necessity for Change in Baghdad’s Educational Landscape</w:t>
      </w:r>
    </w:p>
    <w:p>
      <w:pPr>
        <w:pStyle w:val="FirstParagraph"/>
      </w:pPr>
      <w:r>
        <w:t xml:space="preserve">The educational sector in Iraq, particularly within the capital city of</w:t>
      </w:r>
      <w:r>
        <w:t xml:space="preserve"> </w:t>
      </w:r>
      <w:r>
        <w:t xml:space="preserve">Baghdad</w:t>
      </w:r>
      <w:r>
        <w:t xml:space="preserve">, has undergone a monumental transformation over the past two decades. Historically, the Iraqi school system was designed primarily for academic instruction and rote memorization, often overlooking the psychosocial well-being of students. However, as</w:t>
      </w:r>
      <w:r>
        <w:t xml:space="preserve"> </w:t>
      </w:r>
      <w:r>
        <w:t xml:space="preserve">Iraq Baghdad</w:t>
      </w:r>
      <w:r>
        <w:t xml:space="preserve"> </w:t>
      </w:r>
      <w:r>
        <w:t xml:space="preserve">moves towards stability and reconstruction, there is an urgent need to address the invisible wounds carried by its youth. This report serves as a comprehensive review of literature regarding modern school counseling models, arguing that the implementation of dedicated</w:t>
      </w:r>
      <w:r>
        <w:t xml:space="preserve"> </w:t>
      </w:r>
      <w:r>
        <w:t xml:space="preserve">School Counselor</w:t>
      </w:r>
      <w:r>
        <w:t xml:space="preserve"> </w:t>
      </w:r>
      <w:r>
        <w:t xml:space="preserve">positions in Baghdad’s schools is not merely an administrative upgrade, but a fundamental requirement for social cohesion and individual student success.</w:t>
      </w:r>
    </w:p>
    <w:p>
      <w:pPr>
        <w:pStyle w:val="BodyText"/>
      </w:pPr>
      <w:r>
        <w:t xml:space="preserve">The concept of the</w:t>
      </w:r>
      <w:r>
        <w:t xml:space="preserve"> </w:t>
      </w:r>
      <w:r>
        <w:t xml:space="preserve">School Counselor</w:t>
      </w:r>
      <w:r>
        <w:t xml:space="preserve"> </w:t>
      </w:r>
      <w:r>
        <w:t xml:space="preserve">extends far beyond academic advising. In the context of developed educational systems, these professionals serve as advocates, leaders, collaborators, and champions for every student. For</w:t>
      </w:r>
      <w:r>
        <w:t xml:space="preserve"> </w:t>
      </w:r>
      <w:r>
        <w:t xml:space="preserve">Iraq Baghdad</w:t>
      </w:r>
      <w:r>
        <w:t xml:space="preserve">, where generations have experienced political instability, security conflicts, and economic hardship, the role of the counselor is exponentially more significant than in stable regions. This document explores why these roles are vital and how they must be adapted to fit the cultural and structural realities of Iraq.</w:t>
      </w:r>
    </w:p>
    <w:bookmarkEnd w:id="20"/>
    <w:bookmarkStart w:id="21" w:name="X7d0cfd429ecfacdd96ad0de8da4805c16185b3a"/>
    <w:p>
      <w:pPr>
        <w:pStyle w:val="Heading2"/>
      </w:pPr>
      <w:r>
        <w:t xml:space="preserve">II. The Psychosocial Burden on Students in Baghdad</w:t>
      </w:r>
    </w:p>
    <w:p>
      <w:pPr>
        <w:pStyle w:val="FirstParagraph"/>
      </w:pPr>
      <w:r>
        <w:t xml:space="preserve">To understand the necessity of a</w:t>
      </w:r>
      <w:r>
        <w:t xml:space="preserve"> </w:t>
      </w:r>
      <w:r>
        <w:t xml:space="preserve">School Counselor</w:t>
      </w:r>
      <w:r>
        <w:t xml:space="preserve">, one must first understand the environment in which they operate. Children growing up in</w:t>
      </w:r>
      <w:r>
        <w:t xml:space="preserve"> </w:t>
      </w:r>
      <w:r>
        <w:t xml:space="preserve">Iraq Baghdad</w:t>
      </w:r>
      <w:r>
        <w:t xml:space="preserve"> </w:t>
      </w:r>
      <w:r>
        <w:t xml:space="preserve">have been exposed to varying degrees of trauma, including displacement, loss of family members, and community violence. Traditional educational methods fail to address these deep-seated emotional issues. Without professional intervention, these unaddressed traumas manifest as behavioral problems, poor academic performance, and social withdrawal.</w:t>
      </w:r>
    </w:p>
    <w:p>
      <w:pPr>
        <w:pStyle w:val="BodyText"/>
      </w:pPr>
      <w:r>
        <w:t xml:space="preserve">Literature on post-conflict education emphasizes that cognitive learning is impossible when basic safety and emotional stability are compromised. A qualified</w:t>
      </w:r>
      <w:r>
        <w:t xml:space="preserve"> </w:t>
      </w:r>
      <w:r>
        <w:t xml:space="preserve">School Counselor</w:t>
      </w:r>
      <w:r>
        <w:t xml:space="preserve"> </w:t>
      </w:r>
      <w:r>
        <w:t xml:space="preserve">provides the therapeutic bridge necessary to stabilize students' mental health. In Baghdad, where stigma surrounding mental health remains a cultural barrier, the school counselor acts as a trusted, neutral figure who can begin the destigmatization process through normalization and early intervention.</w:t>
      </w:r>
    </w:p>
    <w:bookmarkEnd w:id="21"/>
    <w:bookmarkStart w:id="22" w:name="X0796f6c67fc773d7f3e99e0139073b1a607a392"/>
    <w:p>
      <w:pPr>
        <w:pStyle w:val="Heading2"/>
      </w:pPr>
      <w:r>
        <w:t xml:space="preserve">III. The Multifaceted Role of the Modern School Counselor</w:t>
      </w:r>
    </w:p>
    <w:p>
      <w:pPr>
        <w:pStyle w:val="FirstParagraph"/>
      </w:pPr>
      <w:r>
        <w:t xml:space="preserve">The modern definition of a</w:t>
      </w:r>
      <w:r>
        <w:t xml:space="preserve"> </w:t>
      </w:r>
      <w:r>
        <w:t xml:space="preserve">School Counselor</w:t>
      </w:r>
      <w:r>
        <w:t xml:space="preserve">, particularly those aligned with standards such as those from the American School Counselor Association (ASCA) or international equivalents, encompasses three primary domains: Academic Development, Career Planning, and Social/Emotional Learning.</w:t>
      </w:r>
    </w:p>
    <w:p>
      <w:pPr>
        <w:numPr>
          <w:ilvl w:val="0"/>
          <w:numId w:val="1001"/>
        </w:numPr>
        <w:pStyle w:val="Compact"/>
      </w:pPr>
      <w:r>
        <w:rPr>
          <w:bCs/>
          <w:b/>
        </w:rPr>
        <w:t xml:space="preserve">Academic Development:</w:t>
      </w:r>
      <w:r>
        <w:t xml:space="preserve"> </w:t>
      </w:r>
      <w:r>
        <w:t xml:space="preserve">In Baghdad’s competitive university entrance environment, students face immense pressure. A counselor helps students develop study skills, time management strategies, and goal-setting abilities that are tailored to their personal circumstances rather than a one-size-fits-all approach.</w:t>
      </w:r>
    </w:p>
    <w:p>
      <w:pPr>
        <w:numPr>
          <w:ilvl w:val="0"/>
          <w:numId w:val="1001"/>
        </w:numPr>
        <w:pStyle w:val="Compact"/>
      </w:pPr>
      <w:r>
        <w:rPr>
          <w:bCs/>
          <w:b/>
        </w:rPr>
        <w:t xml:space="preserve">Social/Emotional Learning (SEL):</w:t>
      </w:r>
      <w:r>
        <w:t xml:space="preserve"> </w:t>
      </w:r>
      <w:r>
        <w:t xml:space="preserve">This is perhaps the most critical aspect for</w:t>
      </w:r>
      <w:r>
        <w:t xml:space="preserve"> </w:t>
      </w:r>
      <w:r>
        <w:t xml:space="preserve">Iraq Baghdad</w:t>
      </w:r>
      <w:r>
        <w:t xml:space="preserve">. Counselors facilitate programs that teach empathy, conflict resolution, and anger management. These skills are essential for reducing school-based violence and fostering a sense of community among students from diverse backgrounds within the city.</w:t>
      </w:r>
    </w:p>
    <w:p>
      <w:pPr>
        <w:numPr>
          <w:ilvl w:val="0"/>
          <w:numId w:val="1001"/>
        </w:numPr>
        <w:pStyle w:val="Compact"/>
      </w:pPr>
      <w:r>
        <w:rPr>
          <w:bCs/>
          <w:b/>
        </w:rPr>
        <w:t xml:space="preserve">Career Planning:</w:t>
      </w:r>
      <w:r>
        <w:t xml:space="preserve"> </w:t>
      </w:r>
      <w:r>
        <w:t xml:space="preserve">As Iraq rebuilds its economy, there is a shifting job market requiring new skills. Counselors in Baghdad can guide students toward vocational training and higher education paths that align with both their personal interests and the nation’s economic needs, thereby reducing future unemployment.</w:t>
      </w:r>
    </w:p>
    <w:bookmarkEnd w:id="22"/>
    <w:bookmarkStart w:id="23" w:name="X8b5880bc66cca67ef2d04d847196d16cc1f2981"/>
    <w:p>
      <w:pPr>
        <w:pStyle w:val="Heading2"/>
      </w:pPr>
      <w:r>
        <w:t xml:space="preserve">IV. Cultural Adaptation and Implementation Challenges in Iraq</w:t>
      </w:r>
    </w:p>
    <w:p>
      <w:pPr>
        <w:pStyle w:val="FirstParagraph"/>
      </w:pPr>
      <w:r>
        <w:t xml:space="preserve">A direct transplantation of Western counseling models into</w:t>
      </w:r>
      <w:r>
        <w:t xml:space="preserve"> </w:t>
      </w:r>
      <w:r>
        <w:t xml:space="preserve">Iraq Baghdad</w:t>
      </w:r>
    </w:p>
    <w:p>
      <w:pPr>
        <w:pStyle w:val="BodyText"/>
      </w:pPr>
      <w:r>
        <w:t xml:space="preserve">culture is insufficient. The literature reviewed for this report indicates that effective</w:t>
      </w:r>
    </w:p>
    <w:p>
      <w:pPr>
        <w:pStyle w:val="BodyText"/>
      </w:pPr>
      <w:r>
        <w:t xml:space="preserve">School Counselor practice must be culturally responsive. In Iraqi culture, family dynamics are central, and respect for elders and community hierarchy is paramount.</w:t>
      </w:r>
    </w:p>
    <w:p>
      <w:pPr>
        <w:pStyle w:val="BodyText"/>
      </w:pPr>
      <w:r>
        <w:t xml:space="preserve">Therefore, the implementation of the</w:t>
      </w:r>
      <w:r>
        <w:t xml:space="preserve"> </w:t>
      </w:r>
      <w:r>
        <w:t xml:space="preserve">School Counselor</w:t>
      </w:r>
    </w:p>
    <w:p>
      <w:pPr>
        <w:pStyle w:val="BodyText"/>
      </w:pPr>
      <w:r>
        <w:t xml:space="preserve">role in Baghdad must involve:</w:t>
      </w:r>
    </w:p>
    <w:p>
      <w:pPr>
        <w:numPr>
          <w:ilvl w:val="0"/>
          <w:numId w:val="1002"/>
        </w:numPr>
        <w:pStyle w:val="Compact"/>
      </w:pPr>
      <w:r>
        <w:rPr>
          <w:bCs/>
          <w:b/>
        </w:rPr>
        <w:t xml:space="preserve">Family Engagement:</w:t>
      </w:r>
      <w:r>
        <w:t xml:space="preserve">, Counselors cannot work in isolation. They must engage parents and guardians, who are often wary of outside influence on their children’s private lives.</w:t>
      </w:r>
    </w:p>
    <w:p>
      <w:pPr>
        <w:numPr>
          <w:ilvl w:val="0"/>
          <w:numId w:val="1002"/>
        </w:numPr>
        <w:pStyle w:val="Compact"/>
      </w:pPr>
      <w:r>
        <w:t xml:space="preserve">Cultural Sensitivity Training,: Counselors working in Baghdad must understand local customs, religious nuances, and the specific historical trauma associated with the region.</w:t>
      </w:r>
    </w:p>
    <w:p>
      <w:pPr>
        <w:numPr>
          <w:ilvl w:val="0"/>
          <w:numId w:val="1002"/>
        </w:numPr>
        <w:pStyle w:val="Compact"/>
      </w:pPr>
      <w:r>
        <w:rPr>
          <w:bCs/>
          <w:b/>
        </w:rPr>
        <w:t xml:space="preserve">Teacher Collaboration:</w:t>
      </w:r>
      <w:r>
        <w:t xml:space="preserve">, Since teachers are highly respected figures in Iraqi society, counselors must work closely with them to identify at-risk students early. Teachers often serve as the first line of defense in recognizing behavioral changes.</w:t>
      </w:r>
    </w:p>
    <w:bookmarkEnd w:id="23"/>
    <w:bookmarkStart w:id="24" w:name="X8b1bf9878ce4d1f02d3cc39c30c9a65f45dfcbb"/>
    <w:p>
      <w:pPr>
        <w:pStyle w:val="Heading2"/>
      </w:pPr>
      <w:r>
        <w:t xml:space="preserve">V. Recommendations for Policy Makers and Educational Leaders in Baghdad</w:t>
      </w:r>
    </w:p>
    <w:p>
      <w:pPr>
        <w:pStyle w:val="FirstParagraph"/>
      </w:pPr>
      <w:r>
        <w:t xml:space="preserve">Based on the analysis of global best practices and local contextual needs, this report recommends the following actions for stakeholders in</w:t>
      </w:r>
      <w:r>
        <w:t xml:space="preserve"> </w:t>
      </w:r>
      <w:r>
        <w:t xml:space="preserve">Iraq Baghdad</w:t>
      </w:r>
      <w:r>
        <w:t xml:space="preserve">:</w:t>
      </w:r>
    </w:p>
    <w:p>
      <w:pPr>
        <w:numPr>
          <w:ilvl w:val="0"/>
          <w:numId w:val="1003"/>
        </w:numPr>
        <w:pStyle w:val="Compact"/>
      </w:pPr>
      <w:r>
        <w:rPr>
          <w:bCs/>
          <w:b/>
        </w:rPr>
        <w:t xml:space="preserve">Mandatory Staffing Quotas:</w:t>
      </w:r>
      <w:r>
        <w:t xml:space="preserve">, The Ministry of Education in Iraq should mandate a specific ratio of students to</w:t>
      </w:r>
    </w:p>
    <w:p>
      <w:pPr>
        <w:numPr>
          <w:ilvl w:val="0"/>
          <w:numId w:val="1000"/>
        </w:numPr>
        <w:pStyle w:val="Compact"/>
      </w:pPr>
      <w:r>
        <w:t xml:space="preserve">School Counselor. For example, a ratio of 250:1 is standard internationally. In Baghdad’s crowded classrooms, this is challenging but necessary for effectiveness.</w:t>
      </w:r>
    </w:p>
    <w:p>
      <w:pPr>
        <w:numPr>
          <w:ilvl w:val="0"/>
          <w:numId w:val="1003"/>
        </w:numPr>
        <w:pStyle w:val="Compact"/>
      </w:pPr>
      <w:r>
        <w:rPr>
          <w:bCs/>
          <w:b/>
        </w:rPr>
        <w:t xml:space="preserve">Professional Development and Certification:</w:t>
      </w:r>
      <w:r>
        <w:t xml:space="preserve">, There must be a rigorous training program for counselors in Baghdad that includes trauma-informed care, crisis intervention, and local cultural competency. International partnerships with established counseling programs could facilitate knowledge transfer.</w:t>
      </w:r>
    </w:p>
    <w:p>
      <w:pPr>
        <w:numPr>
          <w:ilvl w:val="0"/>
          <w:numId w:val="1003"/>
        </w:numPr>
        <w:pStyle w:val="Compact"/>
      </w:pPr>
      <w:r>
        <w:rPr>
          <w:bCs/>
          <w:b/>
        </w:rPr>
        <w:t xml:space="preserve">Dedicated Safe Spaces:</w:t>
      </w:r>
      <w:r>
        <w:t xml:space="preserve">, Schools in Baghdad should allocate private offices or rooms where the</w:t>
      </w:r>
    </w:p>
    <w:p>
      <w:pPr>
        <w:numPr>
          <w:ilvl w:val="0"/>
          <w:numId w:val="1000"/>
        </w:numPr>
        <w:pStyle w:val="Compact"/>
      </w:pPr>
      <w:r>
        <w:t xml:space="preserve">School Counselor can meet with students confidentially. Privacy is crucial for building trust in a high-density urban environment.</w:t>
      </w:r>
    </w:p>
    <w:p>
      <w:pPr>
        <w:numPr>
          <w:ilvl w:val="0"/>
          <w:numId w:val="1003"/>
        </w:numPr>
        <w:pStyle w:val="Compact"/>
      </w:pPr>
      <w:r>
        <w:rPr>
          <w:bCs/>
          <w:b/>
        </w:rPr>
        <w:t xml:space="preserve">Awareness Campaigns:</w:t>
      </w:r>
      <w:r>
        <w:t xml:space="preserve">, To combat stigma, public awareness campaigns should be launched across Baghdad to explain the positive role of school counselors as support systems rather than disciplinary figures.</w:t>
      </w:r>
    </w:p>
    <w:bookmarkEnd w:id="24"/>
    <w:bookmarkStart w:id="25" w:name="X9e44fa088641e5b8ca1cd115dc9b195c59796ff"/>
    <w:p>
      <w:pPr>
        <w:pStyle w:val="Heading2"/>
      </w:pPr>
      <w:r>
        <w:t xml:space="preserve">VI. Conclusion: A Blueprint for Future Stability</w:t>
      </w:r>
    </w:p>
    <w:p>
      <w:pPr>
        <w:pStyle w:val="FirstParagraph"/>
      </w:pPr>
      <w:r>
        <w:t xml:space="preserve">The integration of the</w:t>
      </w:r>
      <w:r>
        <w:t xml:space="preserve"> </w:t>
      </w:r>
      <w:r>
        <w:t xml:space="preserve">School Counselor</w:t>
      </w:r>
    </w:p>
    <w:p>
      <w:pPr>
        <w:pStyle w:val="BodyText"/>
      </w:pPr>
      <w:r>
        <w:t xml:space="preserve">a fundamental pillar in the reconstruction and revitalization of education in</w:t>
      </w:r>
    </w:p>
    <w:p>
      <w:pPr>
        <w:pStyle w:val="BodyText"/>
      </w:pPr>
      <w:r>
        <w:t xml:space="preserve">Iraq Baghdad.</w:t>
      </w:r>
    </w:p>
    <w:p>
      <w:pPr>
        <w:pStyle w:val="BodyText"/>
      </w:pPr>
      <w:r>
        <w:t xml:space="preserve">It is not enough to simply rebuild school buildings; we must rebuild the human capacity within them. The mental and emotional resilience of today’s students will dictate the stability and prosperity of Iraq’s future.</w:t>
      </w:r>
    </w:p>
    <w:p>
      <w:pPr>
        <w:pStyle w:val="BodyText"/>
      </w:pPr>
      <w:r>
        <w:t xml:space="preserve">This book report analysis confirms that while challenges exist, they are surmountable through targeted policy changes, cultural adaptation, and unwavering commitment to student well-being. By empowering</w:t>
      </w:r>
    </w:p>
    <w:p>
      <w:pPr>
        <w:pStyle w:val="BodyText"/>
      </w:pPr>
      <w:r>
        <w:t xml:space="preserve">School Counselor</w:t>
      </w:r>
    </w:p>
    <w:p>
      <w:pPr>
        <w:pStyle w:val="BodyText"/>
      </w:pPr>
      <w:r>
        <w:t xml:space="preserve">professinals in Baghdad to address the holistic needs of students, Iraq can foster an educational environment that produces not only academically proficient graduates but also emotionally healthy, socially responsible citizens.</w:t>
      </w:r>
    </w:p>
    <w:p>
      <w:pPr>
        <w:pStyle w:val="BodyText"/>
      </w:pPr>
      <w:r>
        <w:t xml:space="preserve">In summary, the path forward for</w:t>
      </w:r>
      <w:r>
        <w:t xml:space="preserve"> </w:t>
      </w:r>
      <w:r>
        <w:t xml:space="preserve">Iraq Baghdad</w:t>
      </w:r>
    </w:p>
    <w:p>
      <w:pPr>
        <w:pStyle w:val="BodyText"/>
      </w:pPr>
      <w:r>
        <w:t xml:space="preserve">lies in recognizing that academic excellence cannot be separated from psychological safety. The</w:t>
      </w:r>
    </w:p>
    <w:p>
      <w:pPr>
        <w:pStyle w:val="BodyText"/>
      </w:pPr>
      <w:r>
        <w:t xml:space="preserve">School Counselor is the architect of this balance, and their investment yields dividends far beyond the classroom walls.</w:t>
      </w:r>
    </w:p>
    <w:bookmarkEnd w:id="25"/>
    <w:bookmarkStart w:id="26" w:name="Xa4d62b9dc30541903cb625dc70ce56964308e65"/>
    <w:p>
      <w:pPr>
        <w:pStyle w:val="Heading2"/>
      </w:pPr>
      <w:r>
        <w:t xml:space="preserve">VII. References and Further Reading (Selected)</w:t>
      </w:r>
    </w:p>
    <w:p>
      <w:pPr>
        <w:numPr>
          <w:ilvl w:val="0"/>
          <w:numId w:val="1004"/>
        </w:numPr>
        <w:pStyle w:val="Compact"/>
      </w:pPr>
      <w:r>
        <w:t xml:space="preserve">American School Counselor Association (ASCA).</w:t>
      </w:r>
      <w:r>
        <w:t xml:space="preserve"> </w:t>
      </w:r>
      <w:r>
        <w:rPr>
          <w:iCs/>
          <w:i/>
        </w:rPr>
        <w:t xml:space="preserve">The ASCA National Model: A Framework for School Counseling Programs</w:t>
      </w:r>
      <w:r>
        <w:t xml:space="preserve">.</w:t>
      </w:r>
    </w:p>
    <w:p>
      <w:pPr>
        <w:numPr>
          <w:ilvl w:val="0"/>
          <w:numId w:val="1004"/>
        </w:numPr>
      </w:pPr>
      <w:r>
        <w:t xml:space="preserve">Massey, N. M., et al. "School counseling in conflict zones: Challenges and opportunities."</w:t>
      </w:r>
    </w:p>
    <w:p>
      <w:pPr>
        <w:numPr>
          <w:ilvl w:val="0"/>
          <w:numId w:val="1000"/>
        </w:numPr>
      </w:pPr>
      <w:r>
        <w:t xml:space="preserve">Journal of Multicultural Counseling and Development.</w:t>
      </w:r>
    </w:p>
    <w:p>
      <w:pPr>
        <w:numPr>
          <w:ilvl w:val="0"/>
          <w:numId w:val="1004"/>
        </w:numPr>
        <w:pStyle w:val="Compact"/>
      </w:pPr>
      <w:r>
        <w:t xml:space="preserve">UNICEF Iraq Country Office Reports on Child Protection and Education in Emergency contexts.</w:t>
      </w:r>
    </w:p>
    <w:p>
      <w:pPr>
        <w:numPr>
          <w:ilvl w:val="0"/>
          <w:numId w:val="1004"/>
        </w:numPr>
        <w:pStyle w:val="Compact"/>
      </w:pPr>
      <w:r>
        <w:t xml:space="preserve">Mosul, Baghdad, and Erbil: A comparative study of youth mental health post-conflict. Middle East Journal of Social 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and Impact of the School Counselor in Iraq, Baghdad</dc:title>
  <dc:creator/>
  <cp:keywords/>
  <dcterms:created xsi:type="dcterms:W3CDTF">2026-07-29T20:13:48Z</dcterms:created>
  <dcterms:modified xsi:type="dcterms:W3CDTF">2026-07-29T20:13:48Z</dcterms:modified>
</cp:coreProperties>
</file>

<file path=docProps/custom.xml><?xml version="1.0" encoding="utf-8"?>
<Properties xmlns="http://schemas.openxmlformats.org/officeDocument/2006/custom-properties" xmlns:vt="http://schemas.openxmlformats.org/officeDocument/2006/docPropsVTypes"/>
</file>