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bookmarkStart w:id="28" w:name="X2c28a875320e829145c1982ec396d04aa49b149"/>
    <w:p>
      <w:pPr>
        <w:pStyle w:val="Heading1"/>
      </w:pPr>
      <w:r>
        <w:t xml:space="preserve">Book Report: The Strategic Role of the School Counselor in Kenya Nairobi</w:t>
      </w:r>
    </w:p>
    <w:p>
      <w:pPr>
        <w:pStyle w:val="FirstParagraph"/>
      </w:pPr>
      <w:r>
        <w:rPr>
          <w:bCs/>
          <w:b/>
        </w:rPr>
        <w:t xml:space="preserve">Title:</w:t>
      </w:r>
      <w:r>
        <w:br/>
      </w:r>
      <w:r>
        <w:rPr>
          <w:iCs/>
          <w:i/>
        </w:rPr>
        <w:t xml:space="preserve">Mental Health and Guidance Integration in Urban Education: A Case Study of Nairobi Schools</w:t>
      </w:r>
      <w:r>
        <w:br/>
      </w:r>
      <w:r>
        <w:br/>
      </w:r>
      <w:r>
        <w:rPr>
          <w:bCs/>
          <w:b/>
        </w:rPr>
        <w:t xml:space="preserve">Author:</w:t>
      </w:r>
      <w:r>
        <w:br/>
      </w:r>
      <w:r>
        <w:t xml:space="preserve">Dr. Amina K. Wanjiku</w:t>
      </w:r>
      <w:r>
        <w:br/>
      </w:r>
      <w:r>
        <w:br/>
      </w:r>
      <w:r>
        <w:rPr>
          <w:bCs/>
          <w:b/>
        </w:rPr>
        <w:t xml:space="preserve">Publisher:</w:t>
      </w:r>
      <w:r>
        <w:br/>
      </w:r>
      <w:r>
        <w:t xml:space="preserve">East African Educational Press</w:t>
      </w:r>
      <w:r>
        <w:br/>
      </w:r>
      <w:r>
        <w:br/>
      </w:r>
      <w:r>
        <w:rPr>
          <w:bCs/>
          <w:b/>
        </w:rPr>
        <w:t xml:space="preserve">Date Published:</w:t>
      </w:r>
      <w:r>
        <w:br/>
      </w:r>
      <w:r>
        <w:t xml:space="preserve">2023</w:t>
      </w:r>
    </w:p>
    <w:bookmarkStart w:id="20" w:name="introduction"/>
    <w:p>
      <w:pPr>
        <w:pStyle w:val="Heading2"/>
      </w:pPr>
      <w:r>
        <w:t xml:space="preserve">Introduction</w:t>
      </w:r>
    </w:p>
    <w:p>
      <w:pPr>
        <w:pStyle w:val="FirstParagraph"/>
      </w:pPr>
      <w:r>
        <w:t xml:space="preserve">The landscape of education in Kenya has undergone significant transformation over the past decade, driven largely by the transition from the 8-4-4 system to the Competency-Based Curriculum (CBC). Within this evolving framework, one specific resource emerges as pivotal for holistic student development:</w:t>
      </w:r>
      <w:r>
        <w:t xml:space="preserve"> </w:t>
      </w:r>
      <w:r>
        <w:t xml:space="preserve">School Counselor</w:t>
      </w:r>
      <w:r>
        <w:t xml:space="preserve">. This book report examines Dr. Amina K. Wanjiku’s comprehensive analysis of guidance and counseling services, with a specific focus on the unique socio-economic and cultural dynamics present in</w:t>
      </w:r>
      <w:r>
        <w:t xml:space="preserve"> </w:t>
      </w:r>
      <w:r>
        <w:t xml:space="preserve">Kenya Nairobi</w:t>
      </w:r>
      <w:r>
        <w:t xml:space="preserve">. The document argues that effective</w:t>
      </w:r>
      <w:r>
        <w:t xml:space="preserve"> </w:t>
      </w:r>
      <w:r>
        <w:t xml:space="preserve">School Counselor</w:t>
      </w:r>
      <w:r>
        <w:t xml:space="preserve"> </w:t>
      </w:r>
      <w:r>
        <w:t xml:space="preserve">practice is not merely an auxiliary service but a core component of academic success and social stability in the capital city.</w:t>
      </w:r>
    </w:p>
    <w:bookmarkEnd w:id="20"/>
    <w:bookmarkStart w:id="21" w:name="Xf82994f01ff868b753ae5a361e71aa7b0cc1fcc"/>
    <w:p>
      <w:pPr>
        <w:pStyle w:val="Heading2"/>
      </w:pPr>
      <w:r>
        <w:t xml:space="preserve">Contextualizing Guidance in Kenya Nairobi</w:t>
      </w:r>
    </w:p>
    <w:p>
      <w:pPr>
        <w:pStyle w:val="FirstParagraph"/>
      </w:pPr>
      <w:r>
        <w:t xml:space="preserve">The first section of the book provides a thorough background on the history of guidance and counseling in Kenya. It highlights how colonial educational structures largely ignored psychosocial support, focusing instead on rote memorization and disciplinary measures. However, the recent push for inclusive education has necessitated a shift in perspective.</w:t>
      </w:r>
    </w:p>
    <w:p>
      <w:pPr>
        <w:pStyle w:val="BodyText"/>
      </w:pPr>
      <w:r>
        <w:t xml:space="preserve">In</w:t>
      </w:r>
      <w:r>
        <w:t xml:space="preserve"> </w:t>
      </w:r>
      <w:r>
        <w:t xml:space="preserve">Kenya Nairobi</w:t>
      </w:r>
      <w:r>
        <w:t xml:space="preserve">, the context is particularly complex. As the economic and political hub of East Africa, Nairobi attracts millions of people from diverse ethnic backgrounds and varying socioeconomic statuses. The book details how this urban density creates unique challenges for students, including exposure to crime, substance abuse, family fragmentation due to migration for work or instability, and intense academic pressure. The author posits that a generic approach to counseling fails in this environment. Instead,</w:t>
      </w:r>
      <w:r>
        <w:t xml:space="preserve"> </w:t>
      </w:r>
      <w:r>
        <w:t xml:space="preserve">School Counselor</w:t>
      </w:r>
      <w:r>
        <w:t xml:space="preserve"> </w:t>
      </w:r>
      <w:r>
        <w:t xml:space="preserve">interventions must be culturally responsive and specifically tailored to the urban realities of Nairobi.</w:t>
      </w:r>
    </w:p>
    <w:bookmarkEnd w:id="21"/>
    <w:bookmarkStart w:id="25" w:name="X56cc091204bddc760747b61fbfb3400ef9927e5"/>
    <w:p>
      <w:pPr>
        <w:pStyle w:val="Heading2"/>
      </w:pPr>
      <w:r>
        <w:t xml:space="preserve">The Role of the School Counselor: Beyond Listening</w:t>
      </w:r>
    </w:p>
    <w:p>
      <w:pPr>
        <w:pStyle w:val="FirstParagraph"/>
      </w:pPr>
      <w:r>
        <w:t xml:space="preserve">A central theme of the book is redefining what it means to be a</w:t>
      </w:r>
      <w:r>
        <w:t xml:space="preserve"> </w:t>
      </w:r>
      <w:r>
        <w:t xml:space="preserve">School Counselor</w:t>
      </w:r>
      <w:r>
        <w:t xml:space="preserve">. In many traditional Kenyan schools, teachers or prefects were expected to handle student discipline and minor conflicts. Wanjiku argues that this informal model is insufficient for addressing modern psychological needs.</w:t>
      </w:r>
    </w:p>
    <w:bookmarkStart w:id="22" w:name="academic-and-career-guidance"/>
    <w:p>
      <w:pPr>
        <w:pStyle w:val="Heading3"/>
      </w:pPr>
      <w:r>
        <w:t xml:space="preserve">1. Academic and Career Guidance</w:t>
      </w:r>
    </w:p>
    <w:p>
      <w:pPr>
        <w:pStyle w:val="FirstParagraph"/>
      </w:pPr>
      <w:r>
        <w:t xml:space="preserve">In</w:t>
      </w:r>
      <w:r>
        <w:t xml:space="preserve"> </w:t>
      </w:r>
      <w:r>
        <w:t xml:space="preserve">Kenya Nairobi</w:t>
      </w:r>
      <w:r>
        <w:t xml:space="preserve">, competition for university placement in institutions such as the University of Nairobi or Strathmore University is fierce. The book emphasizes that a professional</w:t>
      </w:r>
      <w:r>
        <w:t xml:space="preserve"> </w:t>
      </w:r>
      <w:r>
        <w:t xml:space="preserve">School Counselor</w:t>
      </w:r>
      <w:r>
        <w:t xml:space="preserve"> </w:t>
      </w:r>
      <w:r>
        <w:t xml:space="preserve">plays a critical role in helping students navigate career pathways. Through aptitude testing and interest inventories, counselors help students align their academic choices with market realities in Kenya’s growing tech and service sectors. This guidance is vital for reducing the high rates of youth unemployment that plague the nation.</w:t>
      </w:r>
    </w:p>
    <w:bookmarkEnd w:id="22"/>
    <w:bookmarkStart w:id="23" w:name="X7988c313afb0437c602bd8e9c07c1d921b796e4"/>
    <w:p>
      <w:pPr>
        <w:pStyle w:val="Heading3"/>
      </w:pPr>
      <w:r>
        <w:t xml:space="preserve">2. Psychosocial Support and Trauma-Informed Care</w:t>
      </w:r>
    </w:p>
    <w:p>
      <w:pPr>
        <w:pStyle w:val="FirstParagraph"/>
      </w:pPr>
      <w:r>
        <w:t xml:space="preserve">Nairobi faces significant social challenges, including urban violence and economic disparities that lead to food insecurity. The book discusses how</w:t>
      </w:r>
      <w:r>
        <w:t xml:space="preserve"> </w:t>
      </w:r>
      <w:r>
        <w:t xml:space="preserve">School Counselor</w:t>
      </w:r>
      <w:r>
        <w:t xml:space="preserve"> </w:t>
      </w:r>
      <w:r>
        <w:t xml:space="preserve">services in Nairobi must often serve as a first line of defense against trauma. Whether it is addressing grief from loss, anxiety related to financial instability at home, or exposure to community violence, the counselor provides a safe space for emotional processing. The author presents case studies from public primary schools in Kibera and private secondary schools in Westlands, demonstrating that while the demographics differ drastically, the need for empathetic listening remains constant.</w:t>
      </w:r>
    </w:p>
    <w:bookmarkEnd w:id="23"/>
    <w:bookmarkStart w:id="24" w:name="Xedb1f755a6a9262ada49cbbb18388ac29909a37"/>
    <w:p>
      <w:pPr>
        <w:pStyle w:val="Heading3"/>
      </w:pPr>
      <w:r>
        <w:t xml:space="preserve">3. Social Responsibility and Character Development</w:t>
      </w:r>
    </w:p>
    <w:p>
      <w:pPr>
        <w:pStyle w:val="FirstParagraph"/>
      </w:pPr>
      <w:r>
        <w:t xml:space="preserve">Under the CBC framework, character development is a key pillar. The book argues that</w:t>
      </w:r>
      <w:r>
        <w:t xml:space="preserve"> </w:t>
      </w:r>
      <w:r>
        <w:t xml:space="preserve">School Counselor</w:t>
      </w:r>
      <w:r>
        <w:t xml:space="preserve"> </w:t>
      </w:r>
      <w:r>
        <w:t xml:space="preserve">in</w:t>
      </w:r>
      <w:r>
        <w:t xml:space="preserve"> </w:t>
      </w:r>
      <w:r>
        <w:t xml:space="preserve">Kenya Nairobi</w:t>
      </w:r>
      <w:r>
        <w:t xml:space="preserve"> </w:t>
      </w:r>
      <w:r>
        <w:t xml:space="preserve">are instrumental in fostering values such as integrity, empathy, and resilience. They facilitate group discussions and workshops that address issues like bullying, cyber-safety, and peer pressure. By integrating these sessions into the school timetable, counselors ensure that moral education is not just theoretical but practical.</w:t>
      </w:r>
    </w:p>
    <w:bookmarkEnd w:id="24"/>
    <w:bookmarkEnd w:id="25"/>
    <w:bookmarkStart w:id="26" w:name="X292372d2629232e966d3fe7f5e5ad232231df2a"/>
    <w:p>
      <w:pPr>
        <w:pStyle w:val="Heading2"/>
      </w:pPr>
      <w:r>
        <w:t xml:space="preserve">Challenges Facing School Counseling Services</w:t>
      </w:r>
    </w:p>
    <w:p>
      <w:pPr>
        <w:pStyle w:val="FirstParagraph"/>
      </w:pPr>
      <w:r>
        <w:t xml:space="preserve">The book does not shy away from the systemic challenges hindering effective counseling in</w:t>
      </w:r>
      <w:r>
        <w:t xml:space="preserve"> </w:t>
      </w:r>
      <w:r>
        <w:t xml:space="preserve">Kenya Nairobi</w:t>
      </w:r>
      <w:r>
        <w:t xml:space="preserve">. One of the primary issues identified is the low student-to-counselor ratio. The Ministry of Education guidelines recommend one counselor for every certain number of students, but in reality, many schools lack fully qualified personnel. Often, a single teacher handles counseling duties alongside their teaching load.</w:t>
      </w:r>
    </w:p>
    <w:p>
      <w:pPr>
        <w:pStyle w:val="BodyText"/>
      </w:pPr>
      <w:r>
        <w:t xml:space="preserve">Furthermore, stigma remains a barrier. In some communities within</w:t>
      </w:r>
      <w:r>
        <w:t xml:space="preserve"> </w:t>
      </w:r>
      <w:r>
        <w:t xml:space="preserve">Kenya Nairobi</w:t>
      </w:r>
      <w:r>
        <w:t xml:space="preserve">, seeking help for mental health issues is still viewed as a sign of weakness or spiritual failure. The book suggests that</w:t>
      </w:r>
      <w:r>
        <w:t xml:space="preserve"> </w:t>
      </w:r>
      <w:r>
        <w:t xml:space="preserve">School Counselor</w:t>
      </w:r>
      <w:r>
        <w:t xml:space="preserve"> </w:t>
      </w:r>
      <w:r>
        <w:t xml:space="preserve">must engage with parents and community leaders to dismantle these stigmas, creating a more supportive environment for students.</w:t>
      </w:r>
    </w:p>
    <w:bookmarkEnd w:id="26"/>
    <w:bookmarkStart w:id="27" w:name="recommendations-and-conclusion"/>
    <w:p>
      <w:pPr>
        <w:pStyle w:val="Heading2"/>
      </w:pPr>
      <w:r>
        <w:t xml:space="preserve">Recommendations and Conclusion</w:t>
      </w:r>
    </w:p>
    <w:p>
      <w:pPr>
        <w:pStyle w:val="FirstParagraph"/>
      </w:pPr>
      <w:r>
        <w:t xml:space="preserve">In her conclusion, Dr. Wanjiku offers several recommendations for policymakers, school administrators, and training institutions. She calls for:</w:t>
      </w:r>
    </w:p>
    <w:p>
      <w:pPr>
        <w:numPr>
          <w:ilvl w:val="0"/>
          <w:numId w:val="1001"/>
        </w:numPr>
        <w:pStyle w:val="Compact"/>
      </w:pPr>
      <w:r>
        <w:rPr>
          <w:bCs/>
          <w:b/>
        </w:rPr>
        <w:t xml:space="preserve">Mandatory Recruitment:</w:t>
      </w:r>
      <w:r>
        <w:br/>
      </w:r>
      <w:r>
        <w:t xml:space="preserve">Every school in</w:t>
      </w:r>
      <w:r>
        <w:t xml:space="preserve"> </w:t>
      </w:r>
      <w:r>
        <w:t xml:space="preserve">Kenya Nairobi</w:t>
      </w:r>
      <w:r>
        <w:t xml:space="preserve">, public or private, should employ at least one certified full-time</w:t>
      </w:r>
      <w:r>
        <w:t xml:space="preserve"> </w:t>
      </w:r>
      <w:r>
        <w:t xml:space="preserve">School Counselor</w:t>
      </w:r>
      <w:r>
        <w:t xml:space="preserve">.</w:t>
      </w:r>
    </w:p>
    <w:p>
      <w:pPr>
        <w:numPr>
          <w:ilvl w:val="0"/>
          <w:numId w:val="1001"/>
        </w:numPr>
        <w:pStyle w:val="Compact"/>
      </w:pPr>
      <w:r>
        <w:rPr>
          <w:bCs/>
          <w:b/>
        </w:rPr>
        <w:t xml:space="preserve">Continuous Professional Development:</w:t>
      </w:r>
      <w:r>
        <w:br/>
      </w:r>
      <w:r>
        <w:t xml:space="preserve">Regular training for counselors on emerging issues such as digital citizenship and climate anxiety.</w:t>
      </w:r>
    </w:p>
    <w:p>
      <w:pPr>
        <w:numPr>
          <w:ilvl w:val="0"/>
          <w:numId w:val="1001"/>
        </w:numPr>
        <w:pStyle w:val="Compact"/>
      </w:pPr>
      <w:r>
        <w:rPr>
          <w:bCs/>
          <w:b/>
        </w:rPr>
        <w:t xml:space="preserve">Community Integration:</w:t>
      </w:r>
      <w:r>
        <w:br/>
      </w:r>
      <w:r>
        <w:t xml:space="preserve">Counseling programs should actively involve parents through regular workshops to ensure consistency between home and school environments.</w:t>
      </w:r>
    </w:p>
    <w:p>
      <w:pPr>
        <w:pStyle w:val="FirstParagraph"/>
      </w:pPr>
      <w:r>
        <w:t xml:space="preserve">This book report concludes that the integration of professional</w:t>
      </w:r>
      <w:r>
        <w:t xml:space="preserve"> </w:t>
      </w:r>
      <w:r>
        <w:t xml:space="preserve">School Counselor</w:t>
      </w:r>
      <w:r>
        <w:t xml:space="preserve"> </w:t>
      </w:r>
      <w:r>
        <w:t xml:space="preserve">services is indispensable for the future of education in</w:t>
      </w:r>
      <w:r>
        <w:t xml:space="preserve"> </w:t>
      </w:r>
      <w:r>
        <w:t xml:space="preserve">Kenya Nairobi</w:t>
      </w:r>
      <w:r>
        <w:t xml:space="preserve">. As the city continues to grow, so do the complexities facing its youth. By investing in mental health and guidance infrastructure, Kenya can empower a generation that is not only academically competent but also emotionally resilient and socially responsible. The text serves as both a critique of current shortcomings and a roadmap for future improvement, making it an essential resource for educators working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School Counselor in Kenya Nairobi</dc:title>
  <dc:creator/>
  <dc:language>en</dc:language>
  <cp:keywords/>
  <dcterms:created xsi:type="dcterms:W3CDTF">2026-07-29T21:28:40Z</dcterms:created>
  <dcterms:modified xsi:type="dcterms:W3CDTF">2026-07-29T21:28:40Z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