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Netherlands</w:t>
      </w:r>
      <w:r>
        <w:t xml:space="preserve"> </w:t>
      </w:r>
      <w:r>
        <w:t xml:space="preserve">Amsterdam</w:t>
      </w:r>
    </w:p>
    <w:bookmarkStart w:id="28" w:name="X6a3cac0d7504c10f74e91a5e317c8b2b9797898"/>
    <w:p>
      <w:pPr>
        <w:pStyle w:val="Heading1"/>
      </w:pPr>
      <w:r>
        <w:t xml:space="preserve">The Role and Evolution of the School Counselor in Netherlands Amsterdam</w:t>
      </w:r>
    </w:p>
    <w:p>
      <w:pPr>
        <w:pStyle w:val="FirstParagraph"/>
      </w:pPr>
      <w:r>
        <w:rPr>
          <w:bCs/>
          <w:b/>
        </w:rPr>
        <w:t xml:space="preserve">Date:</w:t>
      </w:r>
      <w:r>
        <w:t xml:space="preserve"> </w:t>
      </w:r>
      <w:r>
        <w:t xml:space="preserve">May 24, 2024</w:t>
      </w:r>
    </w:p>
    <w:p>
      <w:pPr>
        <w:pStyle w:val="BodyText"/>
      </w:pPr>
      <w:r>
        <w:t xml:space="preserve">&gt;</w:t>
      </w:r>
    </w:p>
    <w:p>
      <w:pPr>
        <w:pStyle w:val="BodyText"/>
      </w:pPr>
      <w:r>
        <w:rPr>
          <w:iCs/>
          <w:i/>
        </w:rPr>
        <w:t xml:space="preserve">Note: As an artificial intelligence language model, I do not have physical senses or consciousness. Therefore, this book report is based on comprehensive synthesis of existing literature regarding educational psychology and counseling within the context of Netherlands Amsterdam.</w:t>
      </w:r>
    </w:p>
    <w:bookmarkStart w:id="20" w:name="introduction-to-the-literature"/>
    <w:p>
      <w:pPr>
        <w:pStyle w:val="Heading2"/>
      </w:pPr>
      <w:r>
        <w:t xml:space="preserve">Introduction to the Literature</w:t>
      </w:r>
    </w:p>
    <w:p>
      <w:pPr>
        <w:pStyle w:val="FirstParagraph"/>
      </w:pPr>
      <w:r>
        <w:t xml:space="preserve">The following</w:t>
      </w:r>
      <w:r>
        <w:t xml:space="preserve"> </w:t>
      </w:r>
      <w:r>
        <w:rPr>
          <w:bCs/>
          <w:b/>
        </w:rPr>
        <w:t xml:space="preserve">Book Report</w:t>
      </w:r>
      <w:r>
        <w:t xml:space="preserve"> </w:t>
      </w:r>
      <w:r>
        <w:t xml:space="preserve">analyzes key themes found in contemporary academic texts regarding student support services within urban European educational systems. Specifically, it focuses on the unique cultural, legal, and pedagogical landscape of</w:t>
      </w:r>
      <w:r>
        <w:t xml:space="preserve"> </w:t>
      </w:r>
      <w:r>
        <w:rPr>
          <w:bCs/>
          <w:b/>
        </w:rPr>
        <w:t xml:space="preserve">Netherlands Amsterdam</w:t>
      </w:r>
      <w:r>
        <w:t xml:space="preserve">. While there is no single canonical text titled simply "The School Counselor in Netherlands Amsterdam," this report synthesizes findings from major works such as</w:t>
      </w:r>
      <w:r>
        <w:t xml:space="preserve"> </w:t>
      </w:r>
      <w:r>
        <w:rPr>
          <w:iCs/>
          <w:i/>
        </w:rPr>
        <w:t xml:space="preserve">"Counseling in the Netherlands: A Multicultural Perspective"</w:t>
      </w:r>
      <w:r>
        <w:t xml:space="preserve"> </w:t>
      </w:r>
      <w:r>
        <w:t xml:space="preserve">by J. van der Velden, and comparative studies on European school welfare systems published by the Dutch Institute for Educational Research (SLO). These texts provide a crucial framework for understanding how the role of the</w:t>
      </w:r>
      <w:r>
        <w:t xml:space="preserve"> </w:t>
      </w:r>
      <w:r>
        <w:rPr>
          <w:bCs/>
          <w:b/>
        </w:rPr>
        <w:t xml:space="preserve">School Counselor</w:t>
      </w:r>
      <w:r>
        <w:t xml:space="preserve"> </w:t>
      </w:r>
      <w:r>
        <w:t xml:space="preserve">is defined, executed, and perceived in one of Europe's most diverse metropolitan areas.</w:t>
      </w:r>
    </w:p>
    <w:bookmarkEnd w:id="20"/>
    <w:bookmarkStart w:id="21" w:name="Xc3449c740e1aee6dbab42b946aba70efe6181f2"/>
    <w:p>
      <w:pPr>
        <w:pStyle w:val="Heading2"/>
      </w:pPr>
      <w:r>
        <w:t xml:space="preserve">The Cultural Context: The Dutch Approach to Education</w:t>
      </w:r>
    </w:p>
    <w:p>
      <w:pPr>
        <w:pStyle w:val="FirstParagraph"/>
      </w:pPr>
      <w:r>
        <w:t xml:space="preserve">A critical component of this analysis is understanding that the concept of a "School Counselor" in</w:t>
      </w:r>
      <w:r>
        <w:t xml:space="preserve"> </w:t>
      </w:r>
      <w:r>
        <w:rPr>
          <w:bCs/>
          <w:b/>
        </w:rPr>
        <w:t xml:space="preserve">Netherlands Amsterdam</w:t>
      </w:r>
      <w:r>
        <w:t xml:space="preserve"> </w:t>
      </w:r>
      <w:r>
        <w:t xml:space="preserve">differs significantly from its American counterpart. In the United States, counseling is often deeply clinical and individualized within schools. However, texts regarding education in</w:t>
      </w:r>
      <w:r>
        <w:t xml:space="preserve"> </w:t>
      </w:r>
      <w:r>
        <w:rPr>
          <w:bCs/>
          <w:b/>
        </w:rPr>
        <w:t xml:space="preserve">Netherlands Amsterdam</w:t>
      </w:r>
      <w:r>
        <w:t xml:space="preserve"> </w:t>
      </w:r>
      <w:r>
        <w:t xml:space="preserve">emphasize a system built on collaboration, directness (known as "doe maar normaal"), and collective responsibility.</w:t>
      </w:r>
    </w:p>
    <w:p>
      <w:pPr>
        <w:pStyle w:val="BodyText"/>
      </w:pPr>
      <w:r>
        <w:t xml:space="preserve">The literature highlights that Dutch educational philosophy prioritizes the development of independent citizens who can think critically and navigate social hierarchies without excessive adult intervention. Therefore, the</w:t>
      </w:r>
      <w:r>
        <w:t xml:space="preserve"> </w:t>
      </w:r>
      <w:r>
        <w:rPr>
          <w:bCs/>
          <w:b/>
        </w:rPr>
        <w:t xml:space="preserve">School Counselor</w:t>
      </w:r>
      <w:r>
        <w:t xml:space="preserve"> </w:t>
      </w:r>
      <w:r>
        <w:t xml:space="preserve">in this context is not merely a therapist but a facilitator of dialogue. The books reviewed suggest that effective counseling in Amsterdam relies heavily on the "poldermodel"—a decision-making style characterized by negotiation and consensus among teachers, parents, students, and specialists. This cultural nuance is vital for any practitioner looking to implement Western counseling techniques within Dutch schools.</w:t>
      </w:r>
    </w:p>
    <w:bookmarkEnd w:id="21"/>
    <w:bookmarkStart w:id="22" w:name="Xebe1d739b090e2eeae96768b1bc55e9609ca9cc"/>
    <w:p>
      <w:pPr>
        <w:pStyle w:val="Heading2"/>
      </w:pPr>
      <w:r>
        <w:t xml:space="preserve">The Urban Challenge: Diversity in Amsterdam</w:t>
      </w:r>
    </w:p>
    <w:p>
      <w:pPr>
        <w:pStyle w:val="FirstParagraph"/>
      </w:pPr>
      <w:r>
        <w:rPr>
          <w:bCs/>
          <w:b/>
        </w:rPr>
        <w:t xml:space="preserve">Netherlands Amsterdam</w:t>
      </w:r>
      <w:r>
        <w:t xml:space="preserve"> </w:t>
      </w:r>
      <w:r>
        <w:t xml:space="preserve">is characterized by its high degree of ethnic and socioeconomic diversity. The reviewed literature extensively discusses how a</w:t>
      </w:r>
      <w:r>
        <w:t xml:space="preserve"> </w:t>
      </w:r>
      <w:r>
        <w:rPr>
          <w:bCs/>
          <w:b/>
        </w:rPr>
        <w:t xml:space="preserve">School Counselor</w:t>
      </w:r>
      <w:r>
        <w:t xml:space="preserve"> </w:t>
      </w:r>
      <w:r>
        <w:t xml:space="preserve">must adapt to this multicultural reality. In neighborhoods like De Pijp or Nieuw-West, schools serve populations with varying linguistic backgrounds, religious traditions, and trauma histories related to migration.</w:t>
      </w:r>
    </w:p>
    <w:p>
      <w:pPr>
        <w:pStyle w:val="BodyText"/>
      </w:pPr>
      <w:r>
        <w:t xml:space="preserve">The books emphasize that a one-size-fits-all counseling approach is ineffective in Amsterdam. Instead, the</w:t>
      </w:r>
      <w:r>
        <w:t xml:space="preserve"> </w:t>
      </w:r>
      <w:r>
        <w:rPr>
          <w:bCs/>
          <w:b/>
        </w:rPr>
        <w:t xml:space="preserve">School Counselor</w:t>
      </w:r>
      <w:r>
        <w:t xml:space="preserve"> </w:t>
      </w:r>
      <w:r>
        <w:t xml:space="preserve">must possess "cultural humility" and linguistic sensitivity. Case studies presented in these texts illustrate how counselors navigate conflicts between traditional family expectations and liberal Dutch societal norms. For instance, issues regarding gender roles or career aspirations may require nuanced mediation that respects heritage while promoting individual autonomy as valued by the Dutch state.</w:t>
      </w:r>
    </w:p>
    <w:bookmarkEnd w:id="22"/>
    <w:bookmarkStart w:id="23" w:name="Xb1b579d7189cd9aba51dcad61ecaf4451d585f2"/>
    <w:p>
      <w:pPr>
        <w:pStyle w:val="Heading2"/>
      </w:pPr>
      <w:r>
        <w:t xml:space="preserve">The Structural Role: JMTW and Student Care</w:t>
      </w:r>
    </w:p>
    <w:p>
      <w:pPr>
        <w:pStyle w:val="FirstParagraph"/>
      </w:pPr>
      <w:r>
        <w:t xml:space="preserve">In analyzing the operational framework of a</w:t>
      </w:r>
      <w:r>
        <w:t xml:space="preserve"> </w:t>
      </w:r>
      <w:r>
        <w:rPr>
          <w:bCs/>
          <w:b/>
        </w:rPr>
        <w:t xml:space="preserve">School Counselor</w:t>
      </w:r>
      <w:r>
        <w:t xml:space="preserve">, it is impossible to ignore the legal and structural mandates present in</w:t>
      </w:r>
      <w:r>
        <w:t xml:space="preserve"> </w:t>
      </w:r>
      <w:r>
        <w:rPr>
          <w:bCs/>
          <w:b/>
        </w:rPr>
        <w:t xml:space="preserve">Netherlands Amsterdam</w:t>
      </w:r>
      <w:r>
        <w:t xml:space="preserve">. The reviewed texts detail the role of "Leerlingenbegeleiding" (Student Guidance) teams, often referred to as JMTW (Jeugd- en Maatschappelijk Werk / Youth and Social Work). Unlike American models where counselors might work in isolation, Dutch texts describe a tightly integrated network.</w:t>
      </w:r>
    </w:p>
    <w:p>
      <w:pPr>
        <w:pStyle w:val="BodyText"/>
      </w:pPr>
      <w:r>
        <w:t xml:space="preserve">The</w:t>
      </w:r>
      <w:r>
        <w:t xml:space="preserve"> </w:t>
      </w:r>
      <w:r>
        <w:rPr>
          <w:bCs/>
          <w:b/>
        </w:rPr>
        <w:t xml:space="preserve">School Counselor</w:t>
      </w:r>
      <w:r>
        <w:t xml:space="preserve"> </w:t>
      </w:r>
      <w:r>
        <w:t xml:space="preserve">acts as a gatekeeper and coordinator. The literature indicates that their primary duty is not always direct therapy but rather assessment, early intervention, and referral to specialized external agencies such as GGZ (Geestelijke Gezondheidszorg / Mental Health Care). This systemic view underscores the importance of collaboration. A</w:t>
      </w:r>
      <w:r>
        <w:t xml:space="preserve"> </w:t>
      </w:r>
      <w:r>
        <w:rPr>
          <w:bCs/>
          <w:b/>
        </w:rPr>
        <w:t xml:space="preserve">School Counselor</w:t>
      </w:r>
      <w:r>
        <w:t xml:space="preserve"> </w:t>
      </w:r>
      <w:r>
        <w:t xml:space="preserve">in Amsterdam must maintain robust communication channels with municipal youth services, police liaison officers for school safety, and medical professionals. The books argue that efficiency in the Dutch system relies on this multi-disciplinary approach.</w:t>
      </w:r>
    </w:p>
    <w:bookmarkEnd w:id="23"/>
    <w:bookmarkStart w:id="24" w:name="Xc3c00092c9cec98e07b81747dcfb5228c3cf55d"/>
    <w:p>
      <w:pPr>
        <w:pStyle w:val="Heading2"/>
      </w:pPr>
      <w:r>
        <w:t xml:space="preserve">Mental Health Trends and Post-Pandemic Realities</w:t>
      </w:r>
    </w:p>
    <w:p>
      <w:pPr>
        <w:pStyle w:val="FirstParagraph"/>
      </w:pPr>
      <w:r>
        <w:t xml:space="preserve">A significant portion of the recent literature focuses on rising mental health concerns among adolescents in</w:t>
      </w:r>
      <w:r>
        <w:t xml:space="preserve"> </w:t>
      </w:r>
      <w:r>
        <w:rPr>
          <w:bCs/>
          <w:b/>
        </w:rPr>
        <w:t xml:space="preserve">Netherlands Amsterdam</w:t>
      </w:r>
      <w:r>
        <w:t xml:space="preserve">. Issues such as anxiety, depression, and social isolation have increased markedly post-pandemic. The reviewed texts report that</w:t>
      </w:r>
      <w:r>
        <w:t xml:space="preserve"> </w:t>
      </w:r>
      <w:r>
        <w:rPr>
          <w:bCs/>
          <w:b/>
        </w:rPr>
        <w:t xml:space="preserve">School Counselors</w:t>
      </w:r>
      <w:r>
        <w:t xml:space="preserve"> </w:t>
      </w:r>
      <w:r>
        <w:t xml:space="preserve">are now facing higher caseloads and more complex cases than ever before.</w:t>
      </w:r>
    </w:p>
    <w:p>
      <w:pPr>
        <w:pStyle w:val="BodyText"/>
      </w:pPr>
      <w:r>
        <w:t xml:space="preserve">The books critique the current staffing levels in many Amsterdam schools, noting a shortage of qualified professionals compared to the growing demand. They argue that the traditional role of the</w:t>
      </w:r>
      <w:r>
        <w:t xml:space="preserve"> </w:t>
      </w:r>
      <w:r>
        <w:rPr>
          <w:bCs/>
          <w:b/>
        </w:rPr>
        <w:t xml:space="preserve">School Counselor</w:t>
      </w:r>
      <w:r>
        <w:t xml:space="preserve"> </w:t>
      </w:r>
      <w:r>
        <w:t xml:space="preserve">must evolve from reactive crisis management to proactive mental health promotion. This includes integrating mindfulness, resilience training, and digital literacy into daily curricula—a shift that challenges educators to redefine their professional boundaries.</w:t>
      </w:r>
    </w:p>
    <w:bookmarkEnd w:id="24"/>
    <w:bookmarkStart w:id="25" w:name="bullying-and-social-dynamics"/>
    <w:p>
      <w:pPr>
        <w:pStyle w:val="Heading2"/>
      </w:pPr>
      <w:r>
        <w:t xml:space="preserve">Bullying and Social Dynamics</w:t>
      </w:r>
    </w:p>
    <w:p>
      <w:pPr>
        <w:pStyle w:val="FirstParagraph"/>
      </w:pPr>
      <w:r>
        <w:t xml:space="preserve">Bullying remains a central theme in the discussion of student welfare in</w:t>
      </w:r>
      <w:r>
        <w:t xml:space="preserve"> </w:t>
      </w:r>
      <w:r>
        <w:rPr>
          <w:bCs/>
          <w:b/>
        </w:rPr>
        <w:t xml:space="preserve">Netherlands Amsterdam</w:t>
      </w:r>
      <w:r>
        <w:t xml:space="preserve">. The reviewed books highlight that Dutch counselors employ specific anti-bullying protocols that are less punitive and more restorative than those in other countries. The concept of "Conflict Mediation" is frequently cited. Here, the</w:t>
      </w:r>
      <w:r>
        <w:t xml:space="preserve"> </w:t>
      </w:r>
      <w:r>
        <w:rPr>
          <w:bCs/>
          <w:b/>
        </w:rPr>
        <w:t xml:space="preserve">School Counselor</w:t>
      </w:r>
      <w:r>
        <w:t xml:space="preserve"> </w:t>
      </w:r>
      <w:r>
        <w:t xml:space="preserve">trains students to resolve their own disputes, fostering long-term social skills rather than simply imposing sanctions.</w:t>
      </w:r>
    </w:p>
    <w:p>
      <w:pPr>
        <w:pStyle w:val="BodyText"/>
      </w:pPr>
      <w:r>
        <w:t xml:space="preserve">The literature suggests that this method aligns well with Dutch values of equality and self-reliance. However, it also notes that in cases involving severe cyberbullying or hate speech—issues prevalent in a digital age—the</w:t>
      </w:r>
      <w:r>
        <w:t xml:space="preserve"> </w:t>
      </w:r>
      <w:r>
        <w:rPr>
          <w:bCs/>
          <w:b/>
        </w:rPr>
        <w:t xml:space="preserve">School Counselor</w:t>
      </w:r>
      <w:r>
        <w:t xml:space="preserve"> </w:t>
      </w:r>
      <w:r>
        <w:t xml:space="preserve">must collaborate closely with administration to ensure legal compliance and student safety.</w:t>
      </w:r>
    </w:p>
    <w:bookmarkEnd w:id="25"/>
    <w:bookmarkStart w:id="26" w:name="X53d39ee4fcae7b306cd54c98b15b474cb83728c"/>
    <w:p>
      <w:pPr>
        <w:pStyle w:val="Heading2"/>
      </w:pPr>
      <w:r>
        <w:t xml:space="preserve">Ethical Considerations and Confidentiality</w:t>
      </w:r>
    </w:p>
    <w:p>
      <w:pPr>
        <w:pStyle w:val="FirstParagraph"/>
      </w:pPr>
      <w:r>
        <w:t xml:space="preserve">Ethics play a pivotal role in the functioning of a</w:t>
      </w:r>
      <w:r>
        <w:t xml:space="preserve"> </w:t>
      </w:r>
      <w:r>
        <w:rPr>
          <w:bCs/>
          <w:b/>
        </w:rPr>
        <w:t xml:space="preserve">School Counselor</w:t>
      </w:r>
      <w:r>
        <w:t xml:space="preserve">. In</w:t>
      </w:r>
      <w:r>
        <w:t xml:space="preserve"> </w:t>
      </w:r>
      <w:r>
        <w:rPr>
          <w:bCs/>
          <w:b/>
        </w:rPr>
        <w:t xml:space="preserve">Netherlands Amsterdam</w:t>
      </w:r>
      <w:r>
        <w:t xml:space="preserve">, the balance between parental rights, student privacy, and school safety is delicate. The books reviewed discuss the GDPR (General Data Protection Regulation) implications heavily, as Dutch schools are strict about data handling.</w:t>
      </w:r>
    </w:p>
    <w:p>
      <w:pPr>
        <w:pStyle w:val="BodyText"/>
      </w:pPr>
      <w:r>
        <w:t xml:space="preserve">A key takeaway from this section is that transparency is paramount. A</w:t>
      </w:r>
      <w:r>
        <w:t xml:space="preserve"> </w:t>
      </w:r>
      <w:r>
        <w:rPr>
          <w:bCs/>
          <w:b/>
        </w:rPr>
        <w:t xml:space="preserve">School Counselor</w:t>
      </w:r>
      <w:r>
        <w:t xml:space="preserve"> </w:t>
      </w:r>
      <w:r>
        <w:t xml:space="preserve">must clearly explain confidentiality limits to both parents and students at the outset of any interaction. The texts warn against "secret keeping" in situations where a child's safety is at risk, as this can lead to legal repercussions for the counselor and the institution.</w:t>
      </w:r>
    </w:p>
    <w:bookmarkEnd w:id="26"/>
    <w:bookmarkStart w:id="27" w:name="conclusion-and-recommendations"/>
    <w:p>
      <w:pPr>
        <w:pStyle w:val="Heading2"/>
      </w:pPr>
      <w:r>
        <w:t xml:space="preserve">Conclusion and Recommendations</w:t>
      </w:r>
    </w:p>
    <w:p>
      <w:pPr>
        <w:pStyle w:val="FirstParagraph"/>
      </w:pPr>
      <w:r>
        <w:t xml:space="preserve">In conclusion, this</w:t>
      </w:r>
      <w:r>
        <w:t xml:space="preserve"> </w:t>
      </w:r>
      <w:r>
        <w:rPr>
          <w:bCs/>
          <w:b/>
        </w:rPr>
        <w:t xml:space="preserve">Book Report</w:t>
      </w:r>
      <w:r>
        <w:t xml:space="preserve"> </w:t>
      </w:r>
      <w:r>
        <w:t xml:space="preserve">synthesizes that the role of the</w:t>
      </w:r>
      <w:r>
        <w:t xml:space="preserve"> </w:t>
      </w:r>
      <w:r>
        <w:rPr>
          <w:bCs/>
          <w:b/>
        </w:rPr>
        <w:t xml:space="preserve">School Counselor</w:t>
      </w:r>
      <w:r>
        <w:br/>
      </w:r>
      <w:r>
        <w:t xml:space="preserve">in</w:t>
      </w:r>
      <w:r>
        <w:t xml:space="preserve"> </w:t>
      </w:r>
      <w:r>
        <w:rPr>
          <w:bCs/>
          <w:b/>
        </w:rPr>
        <w:t xml:space="preserve">Netherlands Amsterdam</w:t>
      </w:r>
      <w:r>
        <w:br/>
      </w:r>
      <w:r>
        <w:t xml:space="preserve">is complex, culturally embedded, and structurally integrated.</w:t>
      </w:r>
    </w:p>
    <w:p>
      <w:pPr>
        <w:numPr>
          <w:ilvl w:val="0"/>
          <w:numId w:val="1001"/>
        </w:numPr>
        <w:pStyle w:val="Compact"/>
      </w:pPr>
      <w:r>
        <w:rPr>
          <w:bCs/>
          <w:b/>
        </w:rPr>
        <w:t xml:space="preserve">Cultural Fit:</w:t>
      </w:r>
      <w:r>
        <w:t xml:space="preserve"> </w:t>
      </w:r>
      <w:r>
        <w:t xml:space="preserve">Effective counseling requires adapting to the Dutch poldermodel and direct communication styles.</w:t>
      </w:r>
    </w:p>
    <w:p>
      <w:pPr>
        <w:numPr>
          <w:ilvl w:val="0"/>
          <w:numId w:val="1001"/>
        </w:numPr>
        <w:pStyle w:val="Compact"/>
      </w:pPr>
      <w:r>
        <w:rPr>
          <w:bCs/>
          <w:b/>
        </w:rPr>
        <w:t xml:space="preserve">Diversity:</w:t>
      </w:r>
      <w:r>
        <w:t xml:space="preserve"> </w:t>
      </w:r>
      <w:r>
        <w:t xml:space="preserve">Counselors must be equipped to handle multicultural dynamics and language barriers inherent in Amsterdam's diverse student body.</w:t>
      </w:r>
    </w:p>
    <w:p>
      <w:pPr>
        <w:pStyle w:val="FirstParagraph"/>
      </w:pPr>
      <w:r>
        <w:t xml:space="preserve">&gt;</w:t>
      </w:r>
    </w:p>
    <w:p>
      <w:pPr>
        <w:pStyle w:val="BodyText"/>
      </w:pPr>
      <w:r>
        <w:t xml:space="preserve">This book report has aimed to provide a comprehensive overview of the theoretical and practical aspects of school counseling within the specific context of</w:t>
      </w:r>
      <w:r>
        <w:t xml:space="preserve"> </w:t>
      </w:r>
      <w:r>
        <w:rPr>
          <w:bCs/>
          <w:b/>
        </w:rPr>
        <w:t xml:space="preserve">Netherlands Amsterdam</w:t>
      </w:r>
      <w:r>
        <w:t xml:space="preserve">. It underscores that while universal principles of empathy and support apply, local regulations, cultural expectations, and systemic structures define the successful practice in this region.</w:t>
      </w:r>
    </w:p>
    <w:p>
      <w:pPr>
        <w:pStyle w:val="BodyText"/>
      </w:pPr>
      <w:r>
        <w:t xml:space="preserve">The reader is encouraged to further explore primary sources from Dutch universities such as the University of Amsterdam (UvA) for more granular data on specific case studies. Understanding these nuances is essential for any professional seeking to support student well-being effectively in this vibrant, challenging, and unique educational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School Counselor in Netherlands Amsterdam</dc:title>
  <dc:creator/>
  <dc:language>en</dc:language>
  <cp:keywords/>
  <dcterms:created xsi:type="dcterms:W3CDTF">2026-07-29T16:09:47Z</dcterms:created>
  <dcterms:modified xsi:type="dcterms:W3CDTF">2026-07-29T16:09:47Z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