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Philippines</w:t>
      </w:r>
      <w:r>
        <w:t xml:space="preserve"> </w:t>
      </w:r>
      <w:r>
        <w:t xml:space="preserve">Manila</w:t>
      </w:r>
    </w:p>
    <w:bookmarkStart w:id="27" w:name="X521079035ec0b02888c0cc2de8e57964fc47ef1"/>
    <w:p>
      <w:pPr>
        <w:pStyle w:val="Heading1"/>
      </w:pPr>
      <w:r>
        <w:t xml:space="preserve">Book Report Analysis:</w:t>
      </w:r>
      <w:r>
        <w:br/>
      </w:r>
      <w:r>
        <w:t xml:space="preserve">The Evolving Role of the School Counselor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Regional Office III / DepEd Manila Districts</w:t>
      </w:r>
      <w:r>
        <w:br/>
      </w:r>
      <w:r>
        <w:rPr>
          <w:bCs/>
          <w:b/>
        </w:rPr>
        <w:t xml:space="preserve">From:</w:t>
      </w:r>
      <w:r>
        <w:t xml:space="preserve"> </w:t>
      </w:r>
      <w:r>
        <w:t xml:space="preserve">Educational Review Committee</w:t>
      </w:r>
      <w:r>
        <w:br/>
      </w:r>
      <w:r>
        <w:t xml:space="preserve">: Subject: Professional Development and Mental Health Framework in Urban Philippine Education</w:t>
      </w:r>
    </w:p>
    <w:bookmarkStart w:id="20" w:name="introduction"/>
    <w:p>
      <w:pPr>
        <w:pStyle w:val="Heading2"/>
      </w:pPr>
      <w:r>
        <w:t xml:space="preserve">1. Introduction</w:t>
      </w:r>
    </w:p>
    <w:p>
      <w:pPr>
        <w:pStyle w:val="FirstParagraph"/>
      </w:pPr>
      <w:r>
        <w:t xml:space="preserve">The educational landscape of the Philippines is undergoing a profound transformation, particularly within its capital city, where the density of schools and students creates unique challenges and opportunities. This report serves as a comprehensive analysis focused on the critical institution known as the</w:t>
      </w:r>
      <w:r>
        <w:t xml:space="preserve"> </w:t>
      </w:r>
      <w:r>
        <w:rPr>
          <w:bCs/>
          <w:b/>
        </w:rPr>
        <w:t xml:space="preserve">School Counselor</w:t>
      </w:r>
      <w:r>
        <w:t xml:space="preserve">. Specifically tailored for an audience operating within</w:t>
      </w:r>
      <w:r>
        <w:t xml:space="preserve"> </w:t>
      </w:r>
      <w:r>
        <w:rPr>
          <w:bCs/>
          <w:b/>
        </w:rPr>
        <w:t xml:space="preserve">Philippines Manila</w:t>
      </w:r>
      <w:r>
        <w:t xml:space="preserve">, this document explores how counseling services are not merely supplementary but foundational to holistic student development. The modern curriculum, guided by Republic Act 10931 and DepEd Order No. 42, s. 2017, mandates the presence of guidance counselors in schools to address the socio-emotional needs of learners.</w:t>
      </w:r>
    </w:p>
    <w:p>
      <w:pPr>
        <w:pStyle w:val="BodyText"/>
      </w:pPr>
      <w:r>
        <w:t xml:space="preserve">In the bustling metropolis of</w:t>
      </w:r>
      <w:r>
        <w:t xml:space="preserve"> </w:t>
      </w:r>
      <w:r>
        <w:rPr>
          <w:bCs/>
          <w:b/>
        </w:rPr>
        <w:t xml:space="preserve">Philippines Manila</w:t>
      </w:r>
      <w:r>
        <w:t xml:space="preserve">, students face pressures that differ significantly from those in rural areas. The fast-paced urban environment, combined with socioeconomic disparities and academic rigors, necessitates a robust framework for mental health support. This book report examines literature regarding guidance and counseling practices, emphasizing how the</w:t>
      </w:r>
      <w:r>
        <w:t xml:space="preserve"> </w:t>
      </w:r>
      <w:r>
        <w:rPr>
          <w:bCs/>
          <w:b/>
        </w:rPr>
        <w:t xml:space="preserve">School Counselor</w:t>
      </w:r>
      <w:r>
        <w:t xml:space="preserve"> </w:t>
      </w:r>
      <w:r>
        <w:t xml:space="preserve">acts as a pivotal figure in navigating these complex dynamics.</w:t>
      </w:r>
    </w:p>
    <w:bookmarkEnd w:id="20"/>
    <w:bookmarkStart w:id="21" w:name="X170d9d7ce88a34bcdadc7ca94179d4cec69380e"/>
    <w:p>
      <w:pPr>
        <w:pStyle w:val="Heading2"/>
      </w:pPr>
      <w:r>
        <w:t xml:space="preserve">2. The Context of Urban Education in Philippines Manila</w:t>
      </w:r>
    </w:p>
    <w:p>
      <w:pPr>
        <w:pStyle w:val="FirstParagraph"/>
      </w:pPr>
      <w:r>
        <w:t xml:space="preserve">To understand the efficacy of any counseling model, one must first understand the environment.</w:t>
      </w:r>
      <w:r>
        <w:t xml:space="preserve"> </w:t>
      </w:r>
      <w:r>
        <w:rPr>
          <w:bCs/>
          <w:b/>
        </w:rPr>
        <w:t xml:space="preserve">Philippines Manila</w:t>
      </w:r>
    </w:p>
    <w:p>
      <w:pPr>
        <w:pStyle w:val="BodyText"/>
      </w:pPr>
      <w:r>
        <w:t xml:space="preserve">The literature suggests that the traditional model of discipline-based student management is no longer sufficient. Instead, a preventive and developmental approach is required. The</w:t>
      </w:r>
      <w:r>
        <w:t xml:space="preserve"> </w:t>
      </w:r>
      <w:r>
        <w:rPr>
          <w:bCs/>
          <w:b/>
        </w:rPr>
        <w:t xml:space="preserve">School Counselor</w:t>
      </w:r>
      <w:r>
        <w:t xml:space="preserve"> </w:t>
      </w:r>
      <w:r>
        <w:t xml:space="preserve">in</w:t>
      </w:r>
      <w:r>
        <w:t xml:space="preserve"> </w:t>
      </w:r>
      <w:r>
        <w:rPr>
          <w:bCs/>
          <w:b/>
        </w:rPr>
        <w:t xml:space="preserve">Philippines Manila</w:t>
      </w:r>
      <w:r>
        <w:t xml:space="preserve"> </w:t>
      </w:r>
      <w:r>
        <w:t xml:space="preserve">operates at the intersection of cultural tradition and modern psychological science. They must navigate the "Filipino value system," which emphasizes family cohesion, respect for authority (*paggalang*), and resilience (*diskarte*). Understanding these cultural nuances is essential for any counselor practicing in this specific locale.</w:t>
      </w:r>
    </w:p>
    <w:bookmarkEnd w:id="21"/>
    <w:bookmarkStart w:id="22" w:name="X03199b4659530687fe5b33b73d3ccd2d34e6782"/>
    <w:p>
      <w:pPr>
        <w:pStyle w:val="Heading2"/>
      </w:pPr>
      <w:r>
        <w:t xml:space="preserve">3. The Multifaceted Role of the School Counselor</w:t>
      </w:r>
    </w:p>
    <w:p>
      <w:pPr>
        <w:pStyle w:val="FirstParagraph"/>
      </w:pPr>
      <w:r>
        <w:t xml:space="preserve">The core subject of this analysis is the expanded role of the</w:t>
      </w:r>
      <w:r>
        <w:t xml:space="preserve"> </w:t>
      </w:r>
      <w:r>
        <w:rPr>
          <w:bCs/>
          <w:b/>
        </w:rPr>
        <w:t xml:space="preserve">School Counselor</w:t>
      </w:r>
      <w:r>
        <w:t xml:space="preserve">. Historically, guidance officers were often viewed as administrative processors for scholarship applications and enrollment records. However, contemporary literature emphasizes a shift toward direct student services.</w:t>
      </w:r>
    </w:p>
    <w:p>
      <w:pPr>
        <w:numPr>
          <w:ilvl w:val="0"/>
          <w:numId w:val="1001"/>
        </w:numPr>
        <w:pStyle w:val="Compact"/>
      </w:pPr>
      <w:r>
        <w:rPr>
          <w:bCs/>
          <w:b/>
        </w:rPr>
        <w:t xml:space="preserve">Academic Development:</w:t>
      </w:r>
      <w:r>
        <w:t xml:space="preserve"> </w:t>
      </w:r>
      <w:r>
        <w:t xml:space="preserve">In the competitive academic environment of</w:t>
      </w:r>
      <w:r>
        <w:t xml:space="preserve"> </w:t>
      </w:r>
      <w:r>
        <w:rPr>
          <w:bCs/>
          <w:b/>
        </w:rPr>
        <w:t xml:space="preserve">Philippines Manila</w:t>
      </w:r>
      <w:r>
        <w:t xml:space="preserve">, students face immense pressure to perform. Counselors assist in study skills development, career planning, and academic intervention strategies.</w:t>
      </w:r>
    </w:p>
    <w:p>
      <w:pPr>
        <w:numPr>
          <w:ilvl w:val="0"/>
          <w:numId w:val="1001"/>
        </w:numPr>
        <w:pStyle w:val="Compact"/>
      </w:pPr>
      <w:r>
        <w:rPr>
          <w:bCs/>
          <w:b/>
        </w:rPr>
        <w:t xml:space="preserve">Career Planning:</w:t>
      </w:r>
      <w:r>
        <w:t xml:space="preserve"> </w:t>
      </w:r>
      <w:r>
        <w:t xml:space="preserve">With the K-12 curriculum fully implemented in the Philippines, career guidance has become integral. The</w:t>
      </w:r>
      <w:r>
        <w:t xml:space="preserve"> </w:t>
      </w:r>
      <w:r>
        <w:rPr>
          <w:bCs/>
          <w:b/>
        </w:rPr>
        <w:t xml:space="preserve">School Counselor</w:t>
      </w:r>
      <w:r>
        <w:t xml:space="preserve"> </w:t>
      </w:r>
      <w:r>
        <w:t xml:space="preserve">helps students align their personal interests with market realities in Metro Manila’s diverse job sector, ranging from Business Process Outsourcing (BPO) to creative industries.</w:t>
      </w:r>
    </w:p>
    <w:p>
      <w:pPr>
        <w:numPr>
          <w:ilvl w:val="0"/>
          <w:numId w:val="1001"/>
        </w:numPr>
        <w:pStyle w:val="Compact"/>
      </w:pPr>
      <w:r>
        <w:rPr>
          <w:bCs/>
          <w:b/>
        </w:rPr>
        <w:t xml:space="preserve">Social-Emotional Learning (SEL):</w:t>
      </w:r>
      <w:r>
        <w:t xml:space="preserve"> </w:t>
      </w:r>
      <w:r>
        <w:t xml:space="preserve">This is perhaps the most critical aspect. In a high-stress urban environment, issues such as anxiety, depression, bullying (*bully*), and cyberbullying are prevalent. The counselor provides a safe space for students to process these emotions.</w:t>
      </w:r>
    </w:p>
    <w:bookmarkEnd w:id="22"/>
    <w:bookmarkStart w:id="23" w:name="X51d69a368859f2343f338d268856ba5d042ef7a"/>
    <w:p>
      <w:pPr>
        <w:pStyle w:val="Heading2"/>
      </w:pPr>
      <w:r>
        <w:t xml:space="preserve">4. Cultural Competence and Community Linkages</w:t>
      </w:r>
    </w:p>
    <w:p>
      <w:pPr>
        <w:pStyle w:val="FirstParagraph"/>
      </w:pPr>
      <w:r>
        <w:t xml:space="preserve">A significant portion of the reviewed literature highlights the necessity of cultural competence in counseling. For a</w:t>
      </w:r>
      <w:r>
        <w:t xml:space="preserve"> </w:t>
      </w:r>
      <w:r>
        <w:rPr>
          <w:bCs/>
          <w:b/>
        </w:rPr>
        <w:t xml:space="preserve">School Counselor</w:t>
      </w:r>
      <w:r>
        <w:t xml:space="preserve">Philippines Manila, this means acknowledging the role of extended family (*kamag-anak*) and community leaders (*barangay officials*). Effective counseling cannot occur in a vacuum; it requires collaboration with parents and local stakeholders.</w:t>
      </w:r>
    </w:p>
    <w:p>
      <w:pPr>
        <w:pStyle w:val="BodyText"/>
      </w:pPr>
      <w:r>
        <w:t xml:space="preserve">The report identifies that successful counselors in this region act as bridges between home and school. They engage in outreach programs, ensuring that mental health stigma is reduced within the community. This approach aligns with the Filipino trait of *bayanihan* (communal unity), where support is shared collectively rather than individually.</w:t>
      </w:r>
    </w:p>
    <w:bookmarkEnd w:id="23"/>
    <w:bookmarkStart w:id="24" w:name="challenges-faced-by-counselors-in-manila"/>
    <w:p>
      <w:pPr>
        <w:pStyle w:val="Heading2"/>
      </w:pPr>
      <w:r>
        <w:t xml:space="preserve">5. Challenges Faced by Counselors in Manila</w:t>
      </w:r>
    </w:p>
    <w:p>
      <w:pPr>
        <w:pStyle w:val="FirstParagraph"/>
      </w:pPr>
      <w:r>
        <w:t xml:space="preserve">The analysis does not shy away from the difficulties inherent in this profession. Several key challenges are identified:</w:t>
      </w:r>
    </w:p>
    <w:p>
      <w:pPr>
        <w:numPr>
          <w:ilvl w:val="0"/>
          <w:numId w:val="1002"/>
        </w:numPr>
        <w:pStyle w:val="Compact"/>
      </w:pPr>
      <w:r>
        <w:rPr>
          <w:bCs/>
          <w:b/>
        </w:rPr>
        <w:t xml:space="preserve">Caseload Management:</w:t>
      </w:r>
      <w:r>
        <w:t xml:space="preserve">Philippines Manila</w:t>
      </w:r>
    </w:p>
    <w:p>
      <w:pPr>
        <w:numPr>
          <w:ilvl w:val="0"/>
          <w:numId w:val="1002"/>
        </w:numPr>
        <w:pStyle w:val="Compact"/>
      </w:pPr>
      <w:r>
        <w:rPr>
          <w:bCs/>
          <w:b/>
        </w:rPr>
        <w:t xml:space="preserve">Burnout and Stress:</w:t>
      </w:r>
      <w:r>
        <w:t xml:space="preserve"> </w:t>
      </w:r>
      <w:r>
        <w:t xml:space="preserve">Counselors themselves are vulnerable to secondary trauma and burnout due to the emotional weight of their work and lack of sufficient administrative support.</w:t>
      </w:r>
    </w:p>
    <w:p>
      <w:pPr>
        <w:numPr>
          <w:ilvl w:val="0"/>
          <w:numId w:val="1002"/>
        </w:numPr>
        <w:pStyle w:val="Compact"/>
      </w:pPr>
      <w:r>
        <w:rPr>
          <w:bCs/>
          <w:b/>
        </w:rPr>
        <w:t xml:space="preserve">Resource Limitations:</w:t>
      </w:r>
    </w:p>
    <w:bookmarkEnd w:id="24"/>
    <w:bookmarkStart w:id="25" w:name="Xf51fa7736ffdf18e438e6ad20f68f77623ef562"/>
    <w:p>
      <w:pPr>
        <w:pStyle w:val="Heading2"/>
      </w:pPr>
      <w:r>
        <w:t xml:space="preserve">6. Recommendations for Institutional Improvement</w:t>
      </w:r>
    </w:p>
    <w:p>
      <w:pPr>
        <w:pStyle w:val="FirstParagraph"/>
      </w:pPr>
      <w:r>
        <w:t xml:space="preserve">Based on the findings regarding the</w:t>
      </w:r>
      <w:r>
        <w:t xml:space="preserve"> </w:t>
      </w:r>
      <w:r>
        <w:rPr>
          <w:bCs/>
          <w:b/>
        </w:rPr>
        <w:t xml:space="preserve">School Counselor</w:t>
      </w:r>
      <w:r>
        <w:t xml:space="preserve">'s role in</w:t>
      </w:r>
      <w:r>
        <w:t xml:space="preserve"> </w:t>
      </w:r>
      <w:r>
        <w:rPr>
          <w:bCs/>
          <w:b/>
        </w:rPr>
        <w:t xml:space="preserve">Philippines Manila</w:t>
      </w:r>
      <w:r>
        <w:t xml:space="preserve">, several recommendations are proposed for DepEd officials and school heads:</w:t>
      </w:r>
    </w:p>
    <w:p>
      <w:pPr>
        <w:numPr>
          <w:ilvl w:val="0"/>
          <w:numId w:val="1003"/>
        </w:numPr>
        <w:pStyle w:val="Compact"/>
      </w:pPr>
      <w:r>
        <w:rPr>
          <w:bCs/>
          <w:b/>
        </w:rPr>
        <w:t xml:space="preserve">Adequate Staffing Ratios:</w:t>
      </w:r>
      <w:r>
        <w:t xml:space="preserve"> </w:t>
      </w:r>
      <w:r>
        <w:t xml:space="preserve">Strict adherence to the recommended ratio of one counselor per every 500 students must be enforced, with priority given to high-risk areas in Manila.</w:t>
      </w:r>
    </w:p>
    <w:p>
      <w:pPr>
        <w:numPr>
          <w:ilvl w:val="0"/>
          <w:numId w:val="1003"/>
        </w:numPr>
        <w:pStyle w:val="Compact"/>
      </w:pPr>
      <w:r>
        <w:rPr>
          <w:bCs/>
          <w:b/>
        </w:rPr>
        <w:t xml:space="preserve">Mental Health Leave and Support:</w:t>
      </w:r>
      <w:r>
        <w:t xml:space="preserve"> </w:t>
      </w:r>
      <w:r>
        <w:t xml:space="preserve">Institutions must provide regular clinical supervision and mental health breaks for counselors to prevent burnout.</w:t>
      </w:r>
    </w:p>
    <w:p>
      <w:pPr>
        <w:numPr>
          <w:ilvl w:val="0"/>
          <w:numId w:val="1003"/>
        </w:numPr>
        <w:pStyle w:val="Compact"/>
      </w:pPr>
      <w:r>
        <w:rPr>
          <w:bCs/>
          <w:b/>
        </w:rPr>
        <w:t xml:space="preserve">Cultural Training:</w:t>
      </w:r>
      <w:r>
        <w:t xml:space="preserve"> </w:t>
      </w:r>
      <w:r>
        <w:t xml:space="preserve">Professional development should focus on integrating indigenous Filipino counseling techniques with modern Western psychological models to enhance relatability and trust.</w:t>
      </w:r>
    </w:p>
    <w:p>
      <w:pPr>
        <w:numPr>
          <w:ilvl w:val="0"/>
          <w:numId w:val="1003"/>
        </w:numPr>
        <w:pStyle w:val="Compact"/>
      </w:pPr>
      <w:r>
        <w:rPr>
          <w:bCs/>
          <w:b/>
        </w:rPr>
        <w:t xml:space="preserve">Digital Integration:</w:t>
      </w:r>
      <w:r>
        <w:t xml:space="preserve">Philippines Manila.</w:t>
      </w:r>
    </w:p>
    <w:bookmarkEnd w:id="25"/>
    <w:bookmarkStart w:id="26" w:name="conclusion"/>
    <w:p>
      <w:pPr>
        <w:pStyle w:val="Heading2"/>
      </w:pPr>
      <w:r>
        <w:t xml:space="preserve">7. Conclusion</w:t>
      </w:r>
    </w:p>
    <w:p>
      <w:pPr>
        <w:pStyle w:val="FirstParagraph"/>
      </w:pPr>
      <w:r>
        <w:t xml:space="preserve">In conclusion, the literature underscores that the</w:t>
      </w:r>
      <w:r>
        <w:t xml:space="preserve"> </w:t>
      </w:r>
      <w:r>
        <w:rPr>
          <w:bCs/>
          <w:b/>
        </w:rPr>
        <w:t xml:space="preserve">School Counselor</w:t>
      </w:r>
      <w:r>
        <w:t xml:space="preserve">Philippines Manila. As urban challenges evolve, so too must the strategies employed by these professionals. The integration of academic guidance, career planning, and socio-emotional support creates a safety net that allows students to thrive despite external pressures.</w:t>
      </w:r>
    </w:p>
    <w:p>
      <w:pPr>
        <w:pStyle w:val="BodyText"/>
      </w:pPr>
      <w:r>
        <w:t xml:space="preserve">This report affirms that investing in the mental health infrastructure of schools in</w:t>
      </w:r>
      <w:r>
        <w:t xml:space="preserve"> </w:t>
      </w:r>
      <w:r>
        <w:rPr>
          <w:bCs/>
          <w:b/>
        </w:rPr>
        <w:t xml:space="preserve">Philippines Manila</w:t>
      </w:r>
      <w:r>
        <w:t xml:space="preserve"> </w:t>
      </w:r>
      <w:r>
        <w:t xml:space="preserve">is an investment in the nation's future workforce. By empowering the</w:t>
      </w:r>
      <w:r>
        <w:t xml:space="preserve"> </w:t>
      </w:r>
      <w:r>
        <w:rPr>
          <w:bCs/>
          <w:b/>
        </w:rPr>
        <w:t xml:space="preserve">School Counselor</w:t>
      </w:r>
    </w:p>
    <w:p>
      <w:pPr>
        <w:pStyle w:val="BodyText"/>
      </w:pPr>
      <w:r>
        <w:rPr>
          <w:iCs/>
          <w:i/>
        </w:rPr>
        <w:t xml:space="preserve">This document has been prepared for internal review by educational stakeholders in Metro Manila. All references to local laws and DepEd orders are consistent with current regulations as of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Philippines Manila</dc:title>
  <dc:creator/>
  <dc:language>en</dc:language>
  <cp:keywords/>
  <dcterms:created xsi:type="dcterms:W3CDTF">2026-07-29T16:14:30Z</dcterms:created>
  <dcterms:modified xsi:type="dcterms:W3CDTF">2026-07-29T16:14:30Z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