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Spain,</w:t>
      </w:r>
      <w:r>
        <w:t xml:space="preserve"> </w:t>
      </w:r>
      <w:r>
        <w:t xml:space="preserve">Madrid</w:t>
      </w:r>
    </w:p>
    <w:bookmarkStart w:id="27" w:name="X6e9d6d2c5f47b6724e33e01be131bdeaefb6aae"/>
    <w:p>
      <w:pPr>
        <w:pStyle w:val="Heading1"/>
      </w:pPr>
      <w:r>
        <w:t xml:space="preserve">Book Report Analysis:</w:t>
      </w:r>
      <w:r>
        <w:br/>
      </w:r>
      <w:r>
        <w:t xml:space="preserve">The Evolution and Impact of the School Counselor in Spain, Madrid</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Educational Psychology and Guidance</w:t>
      </w:r>
      <w:r>
        <w:br/>
      </w:r>
      <w:r>
        <w:rPr>
          <w:bCs/>
          <w:b/>
        </w:rPr>
        <w:t xml:space="preserve">G geographical Focus:</w:t>
      </w:r>
      <w:r>
        <w:t xml:space="preserve"> </w:t>
      </w:r>
      <w:r>
        <w:t xml:space="preserve">Madrid Community, Spain</w:t>
      </w:r>
    </w:p>
    <w:bookmarkStart w:id="20" w:name="X990826c842d34c5e2d429ab4abc01dac2233ae7"/>
    <w:p>
      <w:pPr>
        <w:pStyle w:val="Heading2"/>
      </w:pPr>
      <w:r>
        <w:t xml:space="preserve">I. Introduction: The Shifting Paradigm of Student Support</w:t>
      </w:r>
    </w:p>
    <w:p>
      <w:pPr>
        <w:pStyle w:val="FirstParagraph"/>
      </w:pPr>
      <w:r>
        <w:t xml:space="preserve">The traditional perception of educational support systems has undergone a seismic shift in recent decades. Historically, academic intervention was reactive, reserved for students who had already fallen behind or exhibited severe behavioral issues. However, contemporary literature on educational psychology and school guidance suggests a proactive model centered on holistic development. This report analyzes the critical role of the</w:t>
      </w:r>
      <w:r>
        <w:t xml:space="preserve"> </w:t>
      </w:r>
      <w:r>
        <w:rPr>
          <w:bCs/>
          <w:b/>
        </w:rPr>
        <w:t xml:space="preserve">School Counselor</w:t>
      </w:r>
      <w:r>
        <w:t xml:space="preserve"> </w:t>
      </w:r>
      <w:r>
        <w:t xml:space="preserve">within the specific sociocultural and legislative framework of</w:t>
      </w:r>
      <w:r>
        <w:t xml:space="preserve"> </w:t>
      </w:r>
      <w:r>
        <w:rPr>
          <w:bCs/>
          <w:b/>
        </w:rPr>
        <w:t xml:space="preserve">Spain Madrid</w:t>
      </w:r>
      <w:r>
        <w:t xml:space="preserve">. By examining recent academic publications, government reports from the Community of Madrid, and international best practices adapted to local contexts, this document argues that the School Counselor is no longer an auxiliary figure but a central pillar in ensuring educational equity, emotional well-being, and career readiness for students in one of Europe’s most dynamic capital regions.</w:t>
      </w:r>
    </w:p>
    <w:bookmarkEnd w:id="20"/>
    <w:bookmarkStart w:id="21" w:name="X095c92a0496352b1dee2900c61705c576951e7e"/>
    <w:p>
      <w:pPr>
        <w:pStyle w:val="Heading2"/>
      </w:pPr>
      <w:r>
        <w:t xml:space="preserve">II. Theoretical Framework: From Remediation to Prevention</w:t>
      </w:r>
    </w:p>
    <w:p>
      <w:pPr>
        <w:pStyle w:val="FirstParagraph"/>
      </w:pPr>
      <w:r>
        <w:t xml:space="preserve">In the context of modern pedagogy discussed in various key texts regarding the European educational landscape, the role of guidance has expanded significantly. The literature emphasizes that a School Counselor acts as a bridge between academic achievement and personal well-being. In</w:t>
      </w:r>
      <w:r>
        <w:t xml:space="preserve"> </w:t>
      </w:r>
      <w:r>
        <w:rPr>
          <w:bCs/>
          <w:b/>
        </w:rPr>
        <w:t xml:space="preserve">Spain Madrid</w:t>
      </w:r>
      <w:r>
        <w:t xml:space="preserve">, this theoretical shift aligns with broader EU directives on inclusive education.</w:t>
      </w:r>
    </w:p>
    <w:p>
      <w:pPr>
        <w:pStyle w:val="BodyText"/>
      </w:pPr>
      <w:r>
        <w:t xml:space="preserve">Recent publications highlight three core functions of the modern counselor:</w:t>
      </w:r>
    </w:p>
    <w:p>
      <w:pPr>
        <w:numPr>
          <w:ilvl w:val="0"/>
          <w:numId w:val="1001"/>
        </w:numPr>
        <w:pStyle w:val="Compact"/>
      </w:pPr>
      <w:r>
        <w:rPr>
          <w:bCs/>
          <w:b/>
        </w:rPr>
        <w:t xml:space="preserve">Academic Guidance:</w:t>
      </w:r>
      <w:r>
        <w:t xml:space="preserve"> </w:t>
      </w:r>
      <w:r>
        <w:t xml:space="preserve">Moving beyond simple grade monitoring to fostering learning strategies, critical thinking, and metacognition.</w:t>
      </w:r>
    </w:p>
    <w:p>
      <w:pPr>
        <w:numPr>
          <w:ilvl w:val="0"/>
          <w:numId w:val="1001"/>
        </w:numPr>
        <w:pStyle w:val="Compact"/>
      </w:pPr>
      <w:r>
        <w:rPr>
          <w:bCs/>
          <w:b/>
        </w:rPr>
        <w:t xml:space="preserve">Pastoral Care:</w:t>
      </w:r>
      <w:r>
        <w:t xml:space="preserve"> </w:t>
      </w:r>
      <w:r>
        <w:t xml:space="preserve">Addressing mental health challenges such as anxiety, depression, and bullying through early identification programs.</w:t>
      </w:r>
    </w:p>
    <w:p>
      <w:pPr>
        <w:numPr>
          <w:ilvl w:val="0"/>
          <w:numId w:val="1001"/>
        </w:numPr>
        <w:pStyle w:val="Compact"/>
      </w:pPr>
      <w:r>
        <w:rPr>
          <w:bCs/>
          <w:b/>
        </w:rPr>
        <w:t xml:space="preserve">Career Development:</w:t>
      </w:r>
      <w:r>
        <w:t xml:space="preserve"> </w:t>
      </w:r>
      <w:r>
        <w:t xml:space="preserve">Preparing students for the evolving labor market by aligning personal interests with vocational pathways.</w:t>
      </w:r>
    </w:p>
    <w:p>
      <w:pPr>
        <w:pStyle w:val="FirstParagraph"/>
      </w:pPr>
      <w:r>
        <w:t xml:space="preserve">The synthesis of these areas creates a comprehensive support network. For schools in Madrid, where class sizes can be large and resources varying, the counselor serves as a coordinator of this holistic approach, ensuring that no student’s potential is stifled by unaddressed personal or academic barriers.</w:t>
      </w:r>
    </w:p>
    <w:bookmarkEnd w:id="21"/>
    <w:bookmarkStart w:id="22" w:name="X88ff0b81604ea35c79ed98a23be7fd27973a281"/>
    <w:p>
      <w:pPr>
        <w:pStyle w:val="Heading2"/>
      </w:pPr>
      <w:r>
        <w:t xml:space="preserve">III. The Legislative Landscape in Spain Madrid</w:t>
      </w:r>
    </w:p>
    <w:p>
      <w:pPr>
        <w:pStyle w:val="FirstParagraph"/>
      </w:pPr>
      <w:r>
        <w:t xml:space="preserve">To fully understand the mandate of the School Counselor, one must examine the legal framework governing education in</w:t>
      </w:r>
      <w:r>
        <w:t xml:space="preserve"> </w:t>
      </w:r>
      <w:r>
        <w:rPr>
          <w:bCs/>
          <w:b/>
        </w:rPr>
        <w:t xml:space="preserve">Spain Madrid</w:t>
      </w:r>
      <w:r>
        <w:t xml:space="preserve">. The implementation of recent educational laws, such as the LOMLOE (Organic Law 3/2020), has placed a renewed emphasis on personalized attention and inclusive schooling. In the Community of Madrid, specific decrees issued by the Consejería de Educación have reinforced the requirement for specialized guidance teams in secondary education and vocational training centers.</w:t>
      </w:r>
    </w:p>
    <w:p>
      <w:pPr>
        <w:pStyle w:val="BodyText"/>
      </w:pPr>
      <w:r>
        <w:t xml:space="preserve">The literature indicates that while national laws set the baseline, regional autonomy allows</w:t>
      </w:r>
      <w:r>
        <w:t xml:space="preserve"> </w:t>
      </w:r>
      <w:r>
        <w:rPr>
          <w:bCs/>
          <w:b/>
        </w:rPr>
        <w:t xml:space="preserve">Spain Madrid</w:t>
      </w:r>
      <w:r>
        <w:t xml:space="preserve"> </w:t>
      </w:r>
      <w:r>
        <w:t xml:space="preserve">to tailor its implementation. The Community of Madrid has been proactive in integrating digital tools into counseling services, recognizing that modern students are digital natives. Reports from local educational authorities suggest a push toward "preventive counseling," where counselors are embedded in multi-disciplinary teams within schools rather than operating from distant administrative offices. This structural change is crucial for reducing stigma and increasing accessibility for students who may be reluctant to seek help.</w:t>
      </w:r>
    </w:p>
    <w:bookmarkEnd w:id="22"/>
    <w:bookmarkStart w:id="23" w:name="X49341a4647e551ae346801274a986b0d1d96375"/>
    <w:p>
      <w:pPr>
        <w:pStyle w:val="Heading2"/>
      </w:pPr>
      <w:r>
        <w:t xml:space="preserve">IV. Challenges Specific to the Madrid Context</w:t>
      </w:r>
    </w:p>
    <w:p>
      <w:pPr>
        <w:pStyle w:val="FirstParagraph"/>
      </w:pPr>
      <w:r>
        <w:t xml:space="preserve">Despite progress, several challenges persist in the role of the School Counselor within</w:t>
      </w:r>
      <w:r>
        <w:t xml:space="preserve"> </w:t>
      </w:r>
      <w:r>
        <w:rPr>
          <w:bCs/>
          <w:b/>
        </w:rPr>
        <w:t xml:space="preserve">Spain Madrid</w:t>
      </w:r>
      <w:r>
        <w:t xml:space="preserve">. First, there is the issue of high caseloads. In densely populated urban areas of Madrid, such as central districts or rapidly expanding suburbs like Alcorcón or Getafe, counselors often face disproportionate workloads compared to their counterparts in less dense regions. This can dilute the quality of individual interventions.</w:t>
      </w:r>
    </w:p>
    <w:p>
      <w:pPr>
        <w:pStyle w:val="BodyText"/>
      </w:pPr>
      <w:r>
        <w:t xml:space="preserve">Secondly, the diversity of student populations in Madrid presents unique complexities. As a capital city with a high percentage of immigrant families, School Counselors must be adept at navigating cultural differences and language barriers. Literature on intercultural education stresses that counselors in Madrid are often expected to act not just as psychological guides but as mediators between the school system and diverse family structures. This requires specialized training in multicultural competencies, which is an area currently undergoing expansion in university curricula for educational psychology.</w:t>
      </w:r>
    </w:p>
    <w:bookmarkEnd w:id="23"/>
    <w:bookmarkStart w:id="24" w:name="v.-the-role-of-technology-and-innovation"/>
    <w:p>
      <w:pPr>
        <w:pStyle w:val="Heading2"/>
      </w:pPr>
      <w:r>
        <w:t xml:space="preserve">V. The Role of Technology and Innovation</w:t>
      </w:r>
    </w:p>
    <w:p>
      <w:pPr>
        <w:pStyle w:val="FirstParagraph"/>
      </w:pPr>
      <w:r>
        <w:t xml:space="preserve">A significant portion of recent literature focuses on the digitization of school counseling. In</w:t>
      </w:r>
      <w:r>
        <w:t xml:space="preserve"> </w:t>
      </w:r>
      <w:r>
        <w:rPr>
          <w:bCs/>
          <w:b/>
        </w:rPr>
        <w:t xml:space="preserve">Spain Madrid</w:t>
      </w:r>
      <w:r>
        <w:t xml:space="preserve">, there has been a notable investment in digital platforms that allow counselors to track student progress, manage appointments, and deliver psychoeducational resources online. This technological integration is particularly relevant post-pandemic, where hybrid learning models necessitated new forms of remote pastoral care.</w:t>
      </w:r>
    </w:p>
    <w:p>
      <w:pPr>
        <w:pStyle w:val="BodyText"/>
      </w:pPr>
      <w:r>
        <w:t xml:space="preserve">The School Counselor now utilizes data analytics to identify trends in student behavior and academic performance before crises occur. For instance, digital dashboards can flag students whose attendance or grades are dropping, allowing for immediate, targeted intervention. However, authors caution against over-reliance on technology, emphasizing that the human connection remains the cornerstone of effective counseling.</w:t>
      </w:r>
    </w:p>
    <w:bookmarkEnd w:id="24"/>
    <w:bookmarkStart w:id="25" w:name="vi.-career-guidance-and-future-readiness"/>
    <w:p>
      <w:pPr>
        <w:pStyle w:val="Heading2"/>
      </w:pPr>
      <w:r>
        <w:t xml:space="preserve">VI. Career Guidance and Future Readiness</w:t>
      </w:r>
    </w:p>
    <w:p>
      <w:pPr>
        <w:pStyle w:val="FirstParagraph"/>
      </w:pPr>
      <w:r>
        <w:t xml:space="preserve">In an era of rapid technological change and economic uncertainty, career guidance has become a paramount responsibility for School Counselors in Madrid. The local labor market in the capital is highly competitive, with strong sectors in finance, technology, tourism, and healthcare. Counselors are increasingly tasked with helping students navigate complex vocational pathways (Formación Profesional) and university entrance requirements.</w:t>
      </w:r>
    </w:p>
    <w:p>
      <w:pPr>
        <w:pStyle w:val="BodyText"/>
      </w:pPr>
      <w:r>
        <w:t xml:space="preserve">Books on vocational psychology applied to Spanish education argue that counselors must collaborate closely with local businesses and universities to provide realistic insights into career opportunities. In Madrid, initiatives linking schools with the "Madrid Tech" ecosystem or local healthcare networks are highlighted as best practices. The counselor’s role here is to demystify these sectors and help students align their educational choices with sustainable career trajectories.</w:t>
      </w:r>
    </w:p>
    <w:bookmarkEnd w:id="25"/>
    <w:bookmarkStart w:id="26" w:name="vii.-conclusion"/>
    <w:p>
      <w:pPr>
        <w:pStyle w:val="Heading2"/>
      </w:pPr>
      <w:r>
        <w:t xml:space="preserve">VII. Conclusion</w:t>
      </w:r>
    </w:p>
    <w:p>
      <w:pPr>
        <w:pStyle w:val="FirstParagraph"/>
      </w:pPr>
      <w:r>
        <w:t xml:space="preserve">The analysis of current literature and regional data confirms that the School Counselor in</w:t>
      </w:r>
      <w:r>
        <w:t xml:space="preserve"> </w:t>
      </w:r>
      <w:r>
        <w:rPr>
          <w:bCs/>
          <w:b/>
        </w:rPr>
        <w:t xml:space="preserve">Spain Madrid</w:t>
      </w:r>
      <w:r>
        <w:t xml:space="preserve"> </w:t>
      </w:r>
      <w:r>
        <w:t xml:space="preserve">holds a multifaceted and indispensable role. Far from being a mere administrative function, this position is central to the modernization of education in the region. By balancing academic support with mental health advocacy and career preparation, counselors contribute directly to social cohesion and individual success.</w:t>
      </w:r>
    </w:p>
    <w:p>
      <w:pPr>
        <w:pStyle w:val="BodyText"/>
      </w:pPr>
      <w:r>
        <w:t xml:space="preserve">However, for the system to reach its full potential, continued investment in human resources—specifically reducing counselor-to-student ratios—and enhanced training in multicultural competence are essential. As</w:t>
      </w:r>
      <w:r>
        <w:t xml:space="preserve"> </w:t>
      </w:r>
      <w:r>
        <w:rPr>
          <w:bCs/>
          <w:b/>
        </w:rPr>
        <w:t xml:space="preserve">Spain Madrid</w:t>
      </w:r>
      <w:r>
        <w:t xml:space="preserve"> </w:t>
      </w:r>
      <w:r>
        <w:t xml:space="preserve">continues to evolve as a global hub of culture and commerce, the School Counselor will remain a vital guide for its youth, ensuring they are not only academically proficient but emotionally resilient and professionally prepared for the future.</w:t>
      </w:r>
    </w:p>
    <w:p>
      <w:pPr>
        <w:pStyle w:val="BodyText"/>
      </w:pPr>
      <w:r>
        <w:rPr>
          <w:iCs/>
          <w:i/>
        </w:rPr>
        <w:t xml:space="preserve">This book report synthesizes contemporary educational theories with regional policy analysis specific to Madrid, Spain. It is intended for educators, policymakers, and psychology students.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the Educational Landscape of Spain, Madrid</dc:title>
  <dc:creator/>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file>