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Impact,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c23d4c2106b4257238ebf95da2685b0a64b239e"/>
    <w:p>
      <w:pPr>
        <w:pStyle w:val="Heading1"/>
      </w:pPr>
      <w:r>
        <w:t xml:space="preserve">Book Report: The Role, Impact, and Evolution of the School Counselor in United Kingdom Birmingham</w:t>
      </w:r>
    </w:p>
    <w:p>
      <w:pPr>
        <w:pStyle w:val="FirstParagraph"/>
      </w:pPr>
      <w:r>
        <w:rPr>
          <w:bCs/>
          <w:b/>
        </w:rPr>
        <w:t xml:space="preserve">Date:</w:t>
      </w:r>
      <w:r>
        <w:t xml:space="preserve"> </w:t>
      </w:r>
      <w:r>
        <w:t xml:space="preserve">October 26, 2023</w:t>
      </w:r>
      <w:r>
        <w:br/>
      </w:r>
      <w:r>
        <w:rPr>
          <w:bCs/>
          <w:b/>
        </w:rPr>
        <w:t xml:space="preserve">To:</w:t>
      </w:r>
      <w:r>
        <w:t xml:space="preserve"> Department of Educational Psychology &amp; Student Services</w:t>
      </w:r>
      <w:r>
        <w:br/>
      </w:r>
      <w:r>
        <w:rPr>
          <w:bCs/>
          <w:b/>
        </w:rPr>
        <w:t xml:space="preserve">From:</w:t>
      </w:r>
      <w:r>
        <w:t xml:space="preserve"> Senior Educational Analyst</w:t>
      </w:r>
      <w:r>
        <w:br/>
      </w:r>
      <w:r>
        <w:rPr>
          <w:bCs/>
          <w:b/>
        </w:rPr>
        <w:t xml:space="preserve">Subject:</w:t>
      </w:r>
      <w:r>
        <w:t xml:space="preserve"> Critical Analysis of the School Counselor Framework within the Context of United Kingdom Birmingham</w:t>
      </w:r>
    </w:p>
    <w:bookmarkStart w:id="20" w:name="i.-introduction-and-scope"/>
    <w:p>
      <w:pPr>
        <w:pStyle w:val="Heading2"/>
      </w:pPr>
      <w:r>
        <w:t xml:space="preserve">I. Introduction and Scope</w:t>
      </w:r>
    </w:p>
    <w:p>
      <w:pPr>
        <w:pStyle w:val="FirstParagraph"/>
      </w:pPr>
      <w:r>
        <w:t xml:space="preserve">The landscape of educational support in England has undergone a profound transformation over the last decade, shifting from a traditional model focused primarily on academic attainment to one that increasingly prioritizes holistic well-being, mental health resilience, and social-emotional learning (SEL). This report serves as a comprehensive analysis of the</w:t>
      </w:r>
      <w:r>
        <w:t xml:space="preserve"> </w:t>
      </w:r>
      <w:r>
        <w:rPr>
          <w:bCs/>
          <w:b/>
        </w:rPr>
        <w:t xml:space="preserve">School Counselor</w:t>
      </w:r>
      <w:r>
        <w:t xml:space="preserve"> </w:t>
      </w:r>
      <w:r>
        <w:t xml:space="preserve">profession within this evolving ecosystem. Specifically, it examines how these vital professionals operate within the unique socio-economic and cultural fabric of</w:t>
      </w:r>
      <w:r>
        <w:t xml:space="preserve"> </w:t>
      </w:r>
      <w:r>
        <w:rPr>
          <w:bCs/>
          <w:b/>
        </w:rPr>
        <w:t xml:space="preserve">United Kingdom Birmingham</w:t>
      </w:r>
      <w:r>
        <w:t xml:space="preserve">. By synthesizing theoretical frameworks with practical realities observed in West Midlands schools, this document aims to elucidate the critical necessity of counseling services in ensuring equitable outcomes for diverse student populations.</w:t>
      </w:r>
    </w:p>
    <w:p>
      <w:pPr>
        <w:pStyle w:val="BodyText"/>
      </w:pPr>
      <w:r>
        <w:t xml:space="preserve">Birmingham, as the second-largest city in the</w:t>
      </w:r>
      <w:r>
        <w:t xml:space="preserve"> </w:t>
      </w:r>
      <w:r>
        <w:rPr>
          <w:bCs/>
          <w:b/>
        </w:rPr>
        <w:t xml:space="preserve">United Kingdom</w:t>
      </w:r>
      <w:r>
        <w:t xml:space="preserve">, presents a complex case study. It is a city characterized by significant ethnic diversity, varying levels of deprivation across different boroughs, and a dynamic educational infrastructure that includes comprehensive schools, academies, and specialized institutions. In this context understanding the specific role of the</w:t>
      </w:r>
      <w:r>
        <w:t xml:space="preserve"> </w:t>
      </w:r>
      <w:r>
        <w:rPr>
          <w:bCs/>
          <w:b/>
        </w:rPr>
        <w:t xml:space="preserve">School Counselor</w:t>
      </w:r>
      <w:r>
        <w:t xml:space="preserve"> </w:t>
      </w:r>
      <w:r>
        <w:t xml:space="preserve">is not merely an academic exercise but a practical imperative for educators policymakers. This report argues that the integration of qualified counseling services in Birmingham schools is essential for bridging the attainment gap and fostering mental resilience among youth.</w:t>
      </w:r>
    </w:p>
    <w:bookmarkEnd w:id="20"/>
    <w:bookmarkStart w:id="21" w:name="Xba51f33bd58c2b93834832a243f0de17c03daf4"/>
    <w:p>
      <w:pPr>
        <w:pStyle w:val="Heading2"/>
      </w:pPr>
      <w:r>
        <w:t xml:space="preserve">The Historical Context and Professional Definition</w:t>
      </w:r>
    </w:p>
    <w:p>
      <w:pPr>
        <w:pStyle w:val="FirstParagraph"/>
      </w:pPr>
      <w:r>
        <w:t xml:space="preserve">To understand the current state of counseling in schools, one must first define what a</w:t>
      </w:r>
      <w:r>
        <w:t xml:space="preserve"> </w:t>
      </w:r>
      <w:r>
        <w:rPr>
          <w:bCs/>
          <w:b/>
        </w:rPr>
        <w:t xml:space="preserve">School Counselor</w:t>
      </w:r>
      <w:r>
        <w:t xml:space="preserve"> </w:t>
      </w:r>
      <w:r>
        <w:t xml:space="preserve">is within the British context. Unlike some international models where "counselors" may have administrative roles, in the</w:t>
      </w:r>
      <w:r>
        <w:t xml:space="preserve"> </w:t>
      </w:r>
      <w:r>
        <w:rPr>
          <w:bCs/>
          <w:b/>
        </w:rPr>
        <w:t xml:space="preserve">United Kingdom Birmingham</w:t>
      </w:r>
      <w:r>
        <w:t xml:space="preserve">, school counselors are typically qualified mental health professionals who work collaboratively with teachers parents and external agencies. Their primary mandate is to provide therapeutic support, career guidance, and pastoral care.</w:t>
      </w:r>
    </w:p>
    <w:p>
      <w:pPr>
        <w:pStyle w:val="BodyText"/>
      </w:pPr>
      <w:r>
        <w:t xml:space="preserve">Historically the UK relied heavily on "pastoral care" systems led by house parents or form tutors who were not always clinically trained. However recent years have seen a shift towards professionalization. This book report highlights that modern school counselors in Birmingham are expected to hold advanced degrees in counseling psychology, clinical social work, or related fields. They operate under strict ethical guidelines set by bodies such as the British Association for Counselling and Psychotherapy (BACP). This professional distinction is crucial because it separates therapeutic intervention from general pastoral support, allowing for more targeted and effective help.</w:t>
      </w:r>
    </w:p>
    <w:bookmarkEnd w:id="21"/>
    <w:bookmarkStart w:id="22" w:name="X07d483b2ae3878e5719d1d7e3e6b614c4940f44"/>
    <w:p>
      <w:pPr>
        <w:pStyle w:val="Heading2"/>
      </w:pPr>
      <w:r>
        <w:t xml:space="preserve">The Socio-Economic Landscape of Birmingham</w:t>
      </w:r>
    </w:p>
    <w:p>
      <w:pPr>
        <w:pStyle w:val="FirstParagraph"/>
      </w:pPr>
      <w:r>
        <w:t xml:space="preserve">Birmingham's demographic reality significantly influences the workload and approach of every</w:t>
      </w:r>
      <w:r>
        <w:t xml:space="preserve"> </w:t>
      </w:r>
      <w:r>
        <w:rPr>
          <w:bCs/>
          <w:b/>
        </w:rPr>
        <w:t xml:space="preserve">School Counselor</w:t>
      </w:r>
      <w:r>
        <w:t xml:space="preserve">. The city experiences stark inequalities. While affluent suburbs exist alongside areas facing high levels of poverty unemployment, and social exclusion. These disparities directly impact student mental health.</w:t>
      </w:r>
    </w:p>
    <w:p>
      <w:pPr>
        <w:pStyle w:val="BodyText"/>
      </w:pPr>
      <w:r>
        <w:t xml:space="preserve">In deprived areas within Birmingham, school counselors often serve as the first line of defense against trauma related to family instability housing insecurity, and community violence. This report emphasizes that counselors in these regions must possess culturally competent skills to engage with families from diverse backgrounds including large communities of South Asian African Caribbean Muslim and White British heritage. The ability to navigate cultural nuances is not optional; it is a core competency for effectiveness.</w:t>
      </w:r>
    </w:p>
    <w:p>
      <w:pPr>
        <w:pStyle w:val="BodyText"/>
      </w:pPr>
      <w:r>
        <w:t xml:space="preserve">Furthermore the pressure of academic performance remains high. With the introduction of new GCSE and A-level grading systems, students in Birmingham face unprecedented stress levels. School counselors play a pivotal role in mitigating exam anxiety and preventing burnout. They provide strategies for coping with academic pressure ensuring that mental well-being is not sacrificed at the altar of attainment.</w:t>
      </w:r>
    </w:p>
    <w:bookmarkEnd w:id="22"/>
    <w:bookmarkStart w:id="23" w:name="Xc1471ab152e49145e17fc70f14d4e5af9e349d0"/>
    <w:p>
      <w:pPr>
        <w:pStyle w:val="Heading2"/>
      </w:pPr>
      <w:r>
        <w:t xml:space="preserve">The Role of the School Counselor: Key Functions</w:t>
      </w:r>
    </w:p>
    <w:p>
      <w:pPr>
        <w:pStyle w:val="FirstParagraph"/>
      </w:pPr>
      <w:r>
        <w:t xml:space="preserve">This section details the multifaceted role of the</w:t>
      </w:r>
      <w:r>
        <w:t xml:space="preserve"> </w:t>
      </w:r>
      <w:r>
        <w:rPr>
          <w:bCs/>
          <w:b/>
        </w:rPr>
        <w:t xml:space="preserve">School Counselor</w:t>
      </w:r>
      <w:r>
        <w:t xml:space="preserve">. Based on observed practices in Birmingham schools three key functions emerge:</w:t>
      </w:r>
    </w:p>
    <w:p>
      <w:pPr>
        <w:pStyle w:val="BodyText"/>
      </w:pPr>
      <w:r>
        <w:rPr>
          <w:bCs/>
          <w:b/>
        </w:rPr>
        <w:t xml:space="preserve">A. Mental Health Support and Intervention:</w:t>
      </w:r>
      <w:r>
        <w:br/>
      </w:r>
      <w:r>
        <w:t xml:space="preserve">The most visible role is providing individual and group therapy for issues such as anxiety depression, self-harm, and bullying. In</w:t>
      </w:r>
      <w:r>
        <w:t xml:space="preserve"> </w:t>
      </w:r>
      <w:r>
        <w:rPr>
          <w:bCs/>
          <w:b/>
        </w:rPr>
        <w:t xml:space="preserve">United Kingdom Birmingham</w:t>
      </w:r>
      <w:r>
        <w:t xml:space="preserve">, where waiting lists for external NHS Child and Adolescent Mental Health Services (CAMHS) can be lengthy school counselors act as a critical interim support system. They provide early intervention which can prevent minor issues from escalating into severe crises.</w:t>
      </w:r>
    </w:p>
    <w:p>
      <w:pPr>
        <w:pStyle w:val="BodyText"/>
      </w:pPr>
      <w:r>
        <w:rPr>
          <w:bCs/>
          <w:b/>
        </w:rPr>
        <w:t xml:space="preserve">B. Career Guidance and Future Planning:</w:t>
      </w:r>
      <w:r>
        <w:br/>
      </w:r>
      <w:r>
        <w:t xml:space="preserve">Birmingham is undergoing significant economic regeneration with growth in sectors such as technology healthcare, and creative industries. School counselors are instrumental in helping students navigate these opportunities. They provide unbiased advice on post-16 pathways whether that be university apprenticeships, or vocational training ensuring that all students regardless of background have access to information about future careers. This aligns with the Gatsby Benchmarks for good career guidance.</w:t>
      </w:r>
    </w:p>
    <w:p>
      <w:pPr>
        <w:pStyle w:val="BodyText"/>
      </w:pPr>
      <w:r>
        <w:rPr>
          <w:bCs/>
          <w:b/>
        </w:rPr>
        <w:t xml:space="preserve">C. Safeguarding and Advocacy:</w:t>
      </w:r>
      <w:r>
        <w:br/>
      </w:r>
      <w:r>
        <w:t xml:space="preserve">Counselors are often key figures in safeguarding teams. They are trained to recognize signs of abuse neglect, and radicalization they liaise closely with social services police and health professionals. In</w:t>
      </w:r>
      <w:r>
        <w:t xml:space="preserve"> </w:t>
      </w:r>
      <w:r>
        <w:rPr>
          <w:bCs/>
          <w:b/>
        </w:rPr>
        <w:t xml:space="preserve">United Kingdom Birmingham</w:t>
      </w:r>
      <w:r>
        <w:t xml:space="preserve">, where multi-agency working is a priority school counselors facilitate communication between different support networks ensuring that vulnerable children receive coordinated care.</w:t>
      </w:r>
    </w:p>
    <w:bookmarkEnd w:id="23"/>
    <w:bookmarkStart w:id="24" w:name="challenges-and-barriers-to-access"/>
    <w:p>
      <w:pPr>
        <w:pStyle w:val="Heading2"/>
      </w:pPr>
      <w:r>
        <w:t xml:space="preserve">Challenges and Barriers to Access</w:t>
      </w:r>
    </w:p>
    <w:p>
      <w:pPr>
        <w:pStyle w:val="FirstParagraph"/>
      </w:pPr>
      <w:r>
        <w:t xml:space="preserve">Despite the clear benefits several challenges persist. Funding remains a significant barrier. Many schools in Birmingham struggle to afford full-time dedicated counseling staff leading to reliance on part-time contractors or external charities. This inconsistency can disrupt therapeutic relationships which require continuity of care.</w:t>
      </w:r>
    </w:p>
    <w:p>
      <w:pPr>
        <w:pStyle w:val="BodyText"/>
      </w:pPr>
      <w:r>
        <w:rPr>
          <w:bCs/>
          <w:b/>
        </w:rPr>
        <w:t xml:space="preserve">A stigma surrounding mental health</w:t>
      </w:r>
      <w:r>
        <w:t xml:space="preserve"> also persists in certain communities within the city. Some families may view seeking counseling as a sign of weakness or shame rather than a proactive step towards well-being. School counselors must therefore engage in extensive community education and awareness campaigns to normalize help-seeking behavior.</w:t>
      </w:r>
    </w:p>
    <w:p>
      <w:pPr>
        <w:pStyle w:val="BodyText"/>
      </w:pPr>
      <w:r>
        <w:t xml:space="preserve">Additionally there is the issue of professional burnout among counselors themselves working with traumatized populations can be emotionally taxing without adequate supervision and support structures.</w:t>
      </w:r>
    </w:p>
    <w:bookmarkEnd w:id="24"/>
    <w:bookmarkStart w:id="25" w:name="recommendations-for-improvement"/>
    <w:p>
      <w:pPr>
        <w:pStyle w:val="Heading2"/>
      </w:pPr>
      <w:r>
        <w:t xml:space="preserve">Recommendations for Improvement</w:t>
      </w:r>
    </w:p>
    <w:p>
      <w:pPr>
        <w:pStyle w:val="FirstParagraph"/>
      </w:pPr>
      <w:r>
        <w:t xml:space="preserve">In conclusion this book report strongly recommends that educational authorities in</w:t>
      </w:r>
      <w:r>
        <w:t xml:space="preserve"> </w:t>
      </w:r>
      <w:r>
        <w:rPr>
          <w:bCs/>
          <w:b/>
        </w:rPr>
        <w:t xml:space="preserve">Birmingham</w:t>
      </w:r>
      <w:r>
        <w:t xml:space="preserve"> prioritize the integration of fully funded counseling services into every school budget. This should include:</w:t>
      </w:r>
    </w:p>
    <w:p>
      <w:pPr>
        <w:numPr>
          <w:ilvl w:val="0"/>
          <w:numId w:val="1001"/>
        </w:numPr>
        <w:pStyle w:val="Compact"/>
      </w:pPr>
      <w:r>
        <w:rPr>
          <w:bCs/>
          <w:b/>
        </w:rPr>
        <w:t xml:space="preserve">Mandatory Counseling Staffing Ratios:</w:t>
      </w:r>
      <w:r>
        <w:t xml:space="preserve"> Establishing a minimum student-to-counselor ratio to ensure adequate support.</w:t>
      </w:r>
    </w:p>
    <w:p>
      <w:pPr>
        <w:numPr>
          <w:ilvl w:val="0"/>
          <w:numId w:val="1001"/>
        </w:numPr>
        <w:pStyle w:val="Compact"/>
      </w:pPr>
      <w:r>
        <w:rPr>
          <w:bCs/>
          <w:b/>
        </w:rPr>
        <w:t xml:space="preserve">Cultural Competency Training:</w:t>
      </w:r>
      <w:r>
        <w:t xml:space="preserve"> Providing ongoing training for counselors to better serve Birmingham’s diverse population.</w:t>
      </w:r>
    </w:p>
    <w:p>
      <w:pPr>
        <w:numPr>
          <w:ilvl w:val="0"/>
          <w:numId w:val="1001"/>
        </w:numPr>
        <w:pStyle w:val="Compact"/>
      </w:pPr>
      <w:r>
        <w:rPr>
          <w:bCs/>
          <w:b/>
        </w:rPr>
        <w:t xml:space="preserve">Stronger Partnerships with CAMHS:</w:t>
      </w:r>
      <w:r>
        <w:t xml:space="preserve"> Creating streamlined referral pathways between schools and NHS services</w:t>
      </w:r>
    </w:p>
    <w:bookmarkEnd w:id="25"/>
    <w:bookmarkStart w:id="26" w:name="illustrative-case-study"/>
    <w:p>
      <w:pPr>
        <w:pStyle w:val="Heading2"/>
      </w:pPr>
      <w:r>
        <w:t xml:space="preserve">Illustrative Case Study</w:t>
      </w:r>
    </w:p>
    <w:p>
      <w:pPr>
        <w:pStyle w:val="FirstParagraph"/>
      </w:pPr>
      <w:r>
        <w:t xml:space="preserve">To illustrate the impact of these roles consider the case study of "Maya," a Year 10 student in Birmingham. Maya experienced significant anxiety due to bullying and family instability. Her school counselor provided weekly cognitive-behavioral therapy sessions, facilitated mediation with peers, and liaised with social services regarding her home life. Within six months Maya’s attendance improved significantly her grades stabilized, and she reported feeling safer at school. This anecdotal evidence underscores the transformative power of professional counseling support in the lives of young people.</w:t>
      </w:r>
    </w:p>
    <w:bookmarkEnd w:id="26"/>
    <w:bookmarkStart w:id="27" w:name="conclusion"/>
    <w:p>
      <w:pPr>
        <w:pStyle w:val="Heading2"/>
      </w:pPr>
      <w:r>
        <w:t xml:space="preserve">Conclusion</w:t>
      </w:r>
    </w:p>
    <w:p>
      <w:pPr>
        <w:pStyle w:val="FirstParagraph"/>
      </w:pPr>
      <w:r>
        <w:t xml:space="preserve">The</w:t>
      </w:r>
      <w:r>
        <w:t xml:space="preserve"> </w:t>
      </w:r>
      <w:r>
        <w:rPr>
          <w:bCs/>
          <w:b/>
        </w:rPr>
        <w:t xml:space="preserve">School Counselor</w:t>
      </w:r>
      <w:r>
        <w:t xml:space="preserve"> is no longer a luxury but a necessity in modern education particularly in diverse and complex urban centers like</w:t>
      </w:r>
      <w:r>
        <w:t xml:space="preserve"> </w:t>
      </w:r>
      <w:r>
        <w:rPr>
          <w:bCs/>
          <w:b/>
        </w:rPr>
        <w:t xml:space="preserve">Birmingham, United Kingdom</w:t>
      </w:r>
      <w:r>
        <w:t xml:space="preserve">. By addressing mental health academic pressures, and future planning needs these professionals contribute to the creation of inclusive supportive environments where all students can thrive. Investing in counseling infrastructure is an investment in the future well-being of Birmingham’s youth society as a whole.</w:t>
      </w:r>
    </w:p>
    <w:p>
      <w:pPr>
        <w:pStyle w:val="BodyText"/>
      </w:pPr>
      <w:r>
        <w:t xml:space="preserve">This report concludes that while challenges exist, the benefits of robust counseling services far outweigh costs. It is recommended that further research be conducted into long-term outcomes for students who receive continuous counseling support during their secondary education in West Midlands.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Impact, and Evolution of the School Counselor in United Kingdom Birmingham</dc:title>
  <dc:creator/>
  <cp:keywords/>
  <dcterms:created xsi:type="dcterms:W3CDTF">2026-07-29T19:35:20Z</dcterms:created>
  <dcterms:modified xsi:type="dcterms:W3CDTF">2026-07-29T19:35:20Z</dcterms:modified>
</cp:coreProperties>
</file>

<file path=docProps/custom.xml><?xml version="1.0" encoding="utf-8"?>
<Properties xmlns="http://schemas.openxmlformats.org/officeDocument/2006/custom-properties" xmlns:vt="http://schemas.openxmlformats.org/officeDocument/2006/docPropsVTypes"/>
</file>