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Book</w:t>
      </w:r>
      <w:r>
        <w:t xml:space="preserve"> </w:t>
      </w:r>
      <w:r>
        <w:t xml:space="preserve">Report:</w:t>
      </w:r>
      <w:r>
        <w:t xml:space="preserve"> </w:t>
      </w:r>
      <w:r>
        <w:t xml:space="preserve">Miami</w:t>
      </w:r>
      <w:r>
        <w:t xml:space="preserve"> </w:t>
      </w:r>
      <w:r>
        <w:t xml:space="preserve">Context</w:t>
      </w:r>
    </w:p>
    <w:bookmarkStart w:id="27" w:name="school-counselor-book-report"/>
    <w:p>
      <w:pPr>
        <w:pStyle w:val="Heading1"/>
      </w:pPr>
      <w:r>
        <w:t xml:space="preserve">School Counselor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Miami-Dade County Public Schools Administration &amp; Local Stakeholders</w:t>
      </w:r>
      <w:r>
        <w:br/>
      </w:r>
      <w:r>
        <w:rPr>
          <w:bCs/>
          <w:b/>
        </w:rPr>
        <w:t xml:space="preserve">From:</w:t>
      </w:r>
      <w:r>
        <w:t xml:space="preserve"> </w:t>
      </w:r>
      <w:r>
        <w:t xml:space="preserve">Educational Review Committee</w:t>
      </w:r>
      <w:r>
        <w:br/>
      </w:r>
    </w:p>
    <w:p>
      <w:pPr>
        <w:pStyle w:val="BodyText"/>
      </w:pPr>
      <w:r>
        <w:t xml:space="preserve">Analyze of the School Counselor Role within the Unique Sociocultural Fabric of United States Miami</w:t>
      </w:r>
    </w:p>
    <w:bookmarkStart w:id="20" w:name="i.-executive-summary-and-introduction"/>
    <w:p>
      <w:pPr>
        <w:pStyle w:val="Heading2"/>
      </w:pPr>
      <w:r>
        <w:t xml:space="preserve">I. Executive Summary and Introduction</w:t>
      </w:r>
    </w:p>
    <w:p>
      <w:pPr>
        <w:pStyle w:val="FirstParagraph"/>
      </w:pPr>
      <w:r>
        <w:t xml:space="preserve">This comprehensive book report serves as an analytical review and synthesis of current literature, pedagogical strategies, and professional standards regarding the role of the</w:t>
      </w:r>
      <w:r>
        <w:t xml:space="preserve"> </w:t>
      </w:r>
      <w:r>
        <w:rPr>
          <w:bCs/>
          <w:b/>
        </w:rPr>
        <w:t xml:space="preserve">School Counselor</w:t>
      </w:r>
      <w:r>
        <w:t xml:space="preserve">. While the fundamental duties of school counseling are defined by national organizations such as the American School Counselor Association (ASCA), this document specifically adapts these general principles to the distinct educational landscape of</w:t>
      </w:r>
    </w:p>
    <w:p>
      <w:pPr>
        <w:pStyle w:val="BodyText"/>
      </w:pPr>
      <w:r>
        <w:t xml:space="preserve">United States Miami. Miami is not merely a geographic location but a complex, vibrant hub of cultural diversity, economic disparity, and linguistic variety. Therefore, a generic approach to school counseling is insufficient. This report argues that effective school counseling in this region requires a highly specialized model that integrates trauma-in care, bilingual support systems, and culturally responsive practices to address the unique needs of students in</w:t>
      </w:r>
    </w:p>
    <w:p>
      <w:pPr>
        <w:pStyle w:val="BodyText"/>
      </w:pPr>
      <w:r>
        <w:t xml:space="preserve">United States Miami.</w:t>
      </w:r>
    </w:p>
    <w:bookmarkEnd w:id="20"/>
    <w:bookmarkStart w:id="21" w:name="X966252b20e106eb063310b6a89abbc3bd32b48f"/>
    <w:p>
      <w:pPr>
        <w:pStyle w:val="Heading2"/>
      </w:pPr>
      <w:r>
        <w:t xml:space="preserve">II. The Evolution of the School Counselor Role</w:t>
      </w:r>
    </w:p>
    <w:p>
      <w:pPr>
        <w:pStyle w:val="FirstParagraph"/>
      </w:pPr>
      <w:r>
        <w:t xml:space="preserve">The traditional perception of the</w:t>
      </w:r>
    </w:p>
    <w:p>
      <w:pPr>
        <w:pStyle w:val="BodyText"/>
      </w:pPr>
      <w:r>
        <w:t xml:space="preserve">School Counselor</w:t>
      </w:r>
    </w:p>
    <w:p>
      <w:pPr>
        <w:pStyle w:val="BodyText"/>
      </w:pPr>
      <w:r>
        <w:t xml:space="preserve">m as merely a disciplinary figure or a college admissions advisor has been largely dismantled by modern research. Contemporary literature emphasizes the school counselor’s role as an academic achiever, career planner, and personal/social developer. In the context of</w:t>
      </w:r>
    </w:p>
    <w:p>
      <w:pPr>
        <w:pStyle w:val="BodyText"/>
      </w:pPr>
      <w:r>
        <w:t xml:space="preserve">United States Miami, this tripartite model must be expanded to include "Cultural Mediator" and "Community Resource Connector."</w:t>
      </w:r>
    </w:p>
    <w:p>
      <w:pPr>
        <w:pStyle w:val="BodyText"/>
      </w:pPr>
      <w:r>
        <w:t xml:space="preserve">Miami’s student population is predominantly composed of English Language Learners (ELLs) and students from immigrant backgrounds, particularly from Latin America and the Caribbean. The literature indicates that school counselors in this region must possess high levels of cultural competence. They are often the first line of defense for students navigating complex immigration statuses, family separation trauma, and acculturation stressors. Therefore, the</w:t>
      </w:r>
    </w:p>
    <w:p>
      <w:pPr>
        <w:pStyle w:val="BodyText"/>
      </w:pPr>
      <w:r>
        <w:t xml:space="preserve">School Counselor in Miami is not just facilitating academic growth but is actively participating in the socio-emotional stabilization of families that may lack robust community support networks.</w:t>
      </w:r>
    </w:p>
    <w:bookmarkEnd w:id="21"/>
    <w:bookmarkStart w:id="22" w:name="X32c7ec44671761cf816d493a5f2fdb4dfb8ba73"/>
    <w:p>
      <w:pPr>
        <w:pStyle w:val="Heading2"/>
      </w:pPr>
      <w:r>
        <w:t xml:space="preserve">III. Sociocultural Context: The Miami Factor</w:t>
      </w:r>
    </w:p>
    <w:p>
      <w:pPr>
        <w:pStyle w:val="FirstParagraph"/>
      </w:pPr>
      <w:r>
        <w:t xml:space="preserve">To understand the necessity of specialized counseling, one must analyze the demographics of</w:t>
      </w:r>
    </w:p>
    <w:p>
      <w:pPr>
        <w:pStyle w:val="BodyText"/>
      </w:pPr>
      <w:r>
        <w:t xml:space="preserve">United States Miami. According to recent census data and school district reports, a significant percentage of students in Miami-Dade County identify as Hispanic or Latino. This demographic reality dictates that</w:t>
      </w:r>
    </w:p>
    <w:p>
      <w:pPr>
        <w:pStyle w:val="BodyText"/>
      </w:pPr>
      <w:r>
        <w:t xml:space="preserve">School Counselor</w:t>
      </w:r>
    </w:p>
    <w:p>
      <w:pPr>
        <w:pStyle w:val="BodyText"/>
      </w:pPr>
      <w:r>
        <w:t xml:space="preserve">practices must be bilingual and bicultural where possible. The literature strongly supports the inclusion of native Spanish speakers or bilingual professionals within counseling teams to ensure that emotional nuances are not lost in translation.</w:t>
      </w:r>
    </w:p>
    <w:p>
      <w:pPr>
        <w:pStyle w:val="BodyText"/>
      </w:pPr>
      <w:r>
        <w:t xml:space="preserve">Furthermore, Miami is characterized by stark socioeconomic contrasts. While known for its wealth, the city also contains areas with high poverty rates, limited access to healthcare, and exposure to community violence. The</w:t>
      </w:r>
    </w:p>
    <w:p>
      <w:pPr>
        <w:pStyle w:val="BodyText"/>
      </w:pPr>
      <w:r>
        <w:t xml:space="preserve">School Counselor</w:t>
      </w:r>
    </w:p>
    <w:p>
      <w:pPr>
        <w:pStyle w:val="BodyText"/>
      </w:pPr>
      <w:r>
        <w:t xml:space="preserve">must be trained in trauma-informed care practices that recognize these environmental stressors. Standard counseling models often fail to account for the chronic stress associated with poverty and neighborhood instability. In</w:t>
      </w:r>
    </w:p>
    <w:p>
      <w:pPr>
        <w:pStyle w:val="BodyText"/>
      </w:pPr>
      <w:r>
        <w:t xml:space="preserve">United States Miami, counselors must integrate resources from local non-profits, health clinics, and legal aid societies to provide holistic support.</w:t>
      </w:r>
    </w:p>
    <w:bookmarkEnd w:id="22"/>
    <w:bookmarkStart w:id="23" w:name="iv.-academic-achievement-and-equity"/>
    <w:p>
      <w:pPr>
        <w:pStyle w:val="Heading2"/>
      </w:pPr>
      <w:r>
        <w:t xml:space="preserve">IV. Academic Achievement and Equity</w:t>
      </w:r>
    </w:p>
    <w:p>
      <w:pPr>
        <w:pStyle w:val="FirstParagraph"/>
      </w:pPr>
      <w:r>
        <w:t xml:space="preserve">A core tenet of modern school counseling is closing achievement gaps. In</w:t>
      </w:r>
    </w:p>
    <w:p>
      <w:pPr>
        <w:pStyle w:val="BodyText"/>
      </w:pPr>
      <w:r>
        <w:t xml:space="preserve">United States Miami, the achievement gap often correlates with language proficiency and socioeconomic status rather than ability. The report highlights that effective</w:t>
      </w:r>
    </w:p>
    <w:p>
      <w:pPr>
        <w:pStyle w:val="BodyText"/>
      </w:pPr>
      <w:r>
        <w:t xml:space="preserve">School Counselor</w:t>
      </w:r>
    </w:p>
    <w:p>
      <w:pPr>
        <w:pStyle w:val="BodyText"/>
      </w:pPr>
      <w:r>
        <w:t xml:space="preserve">interventions focus on early intervention for at-risk students. This includes monitoring attendance, identifying behavioral changes that signal distress, and providing targeted academic support plans.</w:t>
      </w:r>
    </w:p>
    <w:p>
      <w:pPr>
        <w:pStyle w:val="BodyText"/>
      </w:pPr>
      <w:r>
        <w:t xml:space="preserve">Data-driven decision-making is crucial here. School counselors in Miami must utilize district-wide data systems to identify trends among specific subgroups of students. For instance, if data shows a decline in graduation rates among male students from certain immigrant groups, the</w:t>
      </w:r>
    </w:p>
    <w:p>
      <w:pPr>
        <w:pStyle w:val="BodyText"/>
      </w:pPr>
      <w:r>
        <w:t xml:space="preserve">School Counselor</w:t>
      </w:r>
    </w:p>
    <w:p>
      <w:pPr>
        <w:pStyle w:val="BodyText"/>
      </w:pPr>
      <w:r>
        <w:t xml:space="preserve">must collaborate with teachers and parents to develop mentorship programs that address these disparities. The literature suggests that when school counselors engage in systemic advocacy within schools—such as reviewing course placement policies to ensure equitable access to Advanced Placement (AP) classes—they significantly impact long-term academic outcomes for students in</w:t>
      </w:r>
    </w:p>
    <w:p>
      <w:pPr>
        <w:pStyle w:val="BodyText"/>
      </w:pPr>
      <w:r>
        <w:t xml:space="preserve">United States Miami.</w:t>
      </w:r>
    </w:p>
    <w:bookmarkEnd w:id="23"/>
    <w:bookmarkStart w:id="24" w:name="X659ef0e880f479587e3064da5cc5de8e0f44ea4"/>
    <w:p>
      <w:pPr>
        <w:pStyle w:val="Heading2"/>
      </w:pPr>
      <w:r>
        <w:t xml:space="preserve">V. College and Career Readiness in a Global Hub</w:t>
      </w:r>
    </w:p>
    <w:p>
      <w:pPr>
        <w:pStyle w:val="FirstParagraph"/>
      </w:pPr>
      <w:r>
        <w:t xml:space="preserve">Miami is a global gateway, offering unique career opportunities in international trade, tourism, healthcare, and finance. The</w:t>
      </w:r>
    </w:p>
    <w:p>
      <w:pPr>
        <w:pStyle w:val="BodyText"/>
      </w:pPr>
      <w:r>
        <w:t xml:space="preserve">School Counselor</w:t>
      </w:r>
    </w:p>
    <w:p>
      <w:pPr>
        <w:pStyle w:val="BodyText"/>
      </w:pPr>
      <w:r>
        <w:t xml:space="preserve">plays a pivotal role in connecting students to these pathways. However, many first-generation college students in Miami lack the familial knowledge base regarding higher education navigation.</w:t>
      </w:r>
    </w:p>
    <w:p>
      <w:pPr>
        <w:pStyle w:val="BodyText"/>
      </w:pPr>
      <w:r>
        <w:t xml:space="preserve">This report emphasizes the importance of financial literacy and college application guidance. School counselors must demystify the FAFSA process, scholarship opportunities, and vocational training options available in Florida. In</w:t>
      </w:r>
    </w:p>
    <w:p>
      <w:pPr>
        <w:pStyle w:val="BodyText"/>
      </w:pPr>
      <w:r>
        <w:t xml:space="preserve">United States Miami, there is a strong emphasis on maintaining ties with local universities and community colleges that have outreach programs tailored to diverse populations. The</w:t>
      </w:r>
    </w:p>
    <w:p>
      <w:pPr>
        <w:pStyle w:val="BodyText"/>
      </w:pPr>
      <w:r>
        <w:t xml:space="preserve">School Counselor</w:t>
      </w:r>
    </w:p>
    <w:p>
      <w:pPr>
        <w:pStyle w:val="BodyText"/>
      </w:pPr>
      <w:r>
        <w:t xml:space="preserve">acts as a bridge between the classroom and the post-secondary world, ensuring that students from all backgrounds feel represented in career planning discussions.</w:t>
      </w:r>
    </w:p>
    <w:bookmarkEnd w:id="24"/>
    <w:bookmarkStart w:id="25" w:name="vi.-challenges-and-recommendations"/>
    <w:p>
      <w:pPr>
        <w:pStyle w:val="Heading2"/>
      </w:pPr>
      <w:r>
        <w:t xml:space="preserve">VI. Challenges and Recommendations</w:t>
      </w:r>
    </w:p>
    <w:p>
      <w:pPr>
        <w:pStyle w:val="FirstParagraph"/>
      </w:pPr>
      <w:r>
        <w:t xml:space="preserve">Despite the clear benefits of comprehensive school counseling programs, challenges remain. High caseloads often prevent</w:t>
      </w:r>
    </w:p>
    <w:p>
      <w:pPr>
        <w:pStyle w:val="BodyText"/>
      </w:pPr>
      <w:r>
        <w:t xml:space="preserve">School Counselor</w:t>
      </w:r>
    </w:p>
    <w:p>
      <w:pPr>
        <w:pStyle w:val="BodyText"/>
      </w:pPr>
      <w:r>
        <w:t xml:space="preserve">s from providing individual attention to every student. In</w:t>
      </w:r>
    </w:p>
    <w:p>
      <w:pPr>
        <w:pStyle w:val="BodyText"/>
      </w:pPr>
      <w:r>
        <w:t xml:space="preserve">United States Miami, where demand for mental health services is high due to community stressors, the ratio of students to counselors must be strictly monitored against ASCA recommendations (250:1). Additionally, there is a need for ongoing professional development focused on specific regional issues, such as hurricane trauma recovery and immigrant rights awareness.</w:t>
      </w:r>
    </w:p>
    <w:p>
      <w:pPr>
        <w:pStyle w:val="BodyText"/>
      </w:pPr>
      <w:r>
        <w:t xml:space="preserve">We recommend that school districts in</w:t>
      </w:r>
    </w:p>
    <w:p>
      <w:pPr>
        <w:pStyle w:val="BodyText"/>
      </w:pPr>
      <w:r>
        <w:t xml:space="preserve">United States Miami</w:t>
      </w:r>
    </w:p>
    <w:p>
      <w:pPr>
        <w:pStyle w:val="BodyText"/>
      </w:pPr>
      <w:r>
        <w:t xml:space="preserve">implement mandatory training modules on cultural humility and trauma-informed care for all counseling staff. Furthermore, investment in bilingual counseling resources is not optional but essential for equity.</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School Counselor</w:t>
      </w:r>
    </w:p>
    <w:p>
      <w:pPr>
        <w:pStyle w:val="BodyText"/>
      </w:pPr>
      <w:r>
        <w:t xml:space="preserve">extends far beyond traditional academic advising. In the dynamic and diverse environment of</w:t>
      </w:r>
    </w:p>
    <w:p>
      <w:pPr>
        <w:pStyle w:val="BodyText"/>
      </w:pPr>
      <w:r>
        <w:t xml:space="preserve">United States Miami, school counselors are vital agents of social change, equity, and student success. They serve as cultural mediators, trauma specialists, and career navigators for a population that is disproportionately represented among marginalized groups. By adopting a culturally responsive framework that acknowledges the specific historical and socioeconomic context of Miami, educational institutions can ensure that every student receives the support necessary to thrive academically and personally.</w:t>
      </w:r>
    </w:p>
    <w:p>
      <w:pPr>
        <w:pStyle w:val="BodyText"/>
      </w:pPr>
      <w:r>
        <w:t xml:space="preserve">This book report affirms that when properly supported, resourced, and trained, the</w:t>
      </w:r>
    </w:p>
    <w:p>
      <w:pPr>
        <w:pStyle w:val="BodyText"/>
      </w:pPr>
      <w:r>
        <w:t xml:space="preserve">School Counselor</w:t>
      </w:r>
    </w:p>
    <w:p>
      <w:pPr>
        <w:pStyle w:val="BodyText"/>
      </w:pPr>
      <w:r>
        <w:t xml:space="preserve">becomes one of the most critical components in sustaining the educational vitality and social cohesion of</w:t>
      </w:r>
    </w:p>
    <w:p>
      <w:pPr>
        <w:pStyle w:val="BodyText"/>
      </w:pPr>
      <w:r>
        <w:t xml:space="preserve">United States Miami. The investment in these professionals is an investment in the future stability and prosperity of South Florida.</w:t>
      </w:r>
    </w:p>
    <w:p>
      <w:r>
        <w:pict>
          <v:rect style="width:0;height:1.5pt" o:hralign="center" o:hrstd="t" o:hr="t"/>
        </w:pict>
      </w:r>
    </w:p>
    <w:p>
      <w:pPr>
        <w:pStyle w:val="FirstParagraph"/>
      </w:pPr>
      <w:r>
        <w:t xml:space="preserve">Note:This document was prepared for informational purposes regarding educational best practices. All references to specific local data should be cross-referenced with the latest annual reports from Miami-Dade County Public Schools.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Book Report: Miami Context</dc:title>
  <dc:creator/>
  <dc:language>en</dc:language>
  <cp:keywords/>
  <dcterms:created xsi:type="dcterms:W3CDTF">2026-07-29T20:34:52Z</dcterms:created>
  <dcterms:modified xsi:type="dcterms:W3CDTF">2026-07-29T20:34:52Z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