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Xa513b62f2985610683fb3af6775fcc34f85b10a"/>
    <w:p>
      <w:pPr>
        <w:pStyle w:val="Heading1"/>
      </w:pPr>
      <w:r>
        <w:t xml:space="preserve">Book Report Analysis: The Role and Reality of the Social Worker in Brazil São Paulo</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Sociology Students, Public Policy Makers, and Community Leaders in Brazil São Paulo</w:t>
      </w:r>
      <w:r>
        <w:br/>
      </w:r>
      <w:r>
        <w:rPr>
          <w:bCs/>
          <w:b/>
        </w:rPr>
        <w:t xml:space="preserve">Subject:</w:t>
      </w:r>
      <w:r>
        <w:t xml:space="preserve"> </w:t>
      </w:r>
      <w:r>
        <w:t xml:space="preserve">The Socio-Economic Impact of Social Work within the Metropolitan Context of Brazil São Paulo</w:t>
      </w:r>
    </w:p>
    <w:bookmarkStart w:id="20" w:name="introduction"/>
    <w:p>
      <w:pPr>
        <w:pStyle w:val="Heading2"/>
      </w:pPr>
      <w:r>
        <w:t xml:space="preserve">Introduction</w:t>
      </w:r>
    </w:p>
    <w:p>
      <w:pPr>
        <w:pStyle w:val="FirstParagraph"/>
      </w:pPr>
      <w:r>
        <w:t xml:space="preserve">Social work is not merely a profession; it is a critical mechanism for social cohesion in rapidly developing urban centers. This report analyzes the multifaceted role of the</w:t>
      </w:r>
      <w:r>
        <w:t xml:space="preserve"> </w:t>
      </w:r>
      <w:r>
        <w:rPr>
          <w:bCs/>
          <w:b/>
        </w:rPr>
        <w:t xml:space="preserve">Social Worker</w:t>
      </w:r>
      <w:r>
        <w:t xml:space="preserve">, specifically focusing on their operational environment within the complex socio-economic landscape of</w:t>
      </w:r>
      <w:r>
        <w:t xml:space="preserve"> </w:t>
      </w:r>
      <w:r>
        <w:rPr>
          <w:bCs/>
          <w:b/>
        </w:rPr>
        <w:t xml:space="preserve">Brazil São Paulo</w:t>
      </w:r>
      <w:r>
        <w:t xml:space="preserve">. As one of the largest metropolitan areas in the world,</w:t>
      </w:r>
      <w:r>
        <w:t xml:space="preserve"> </w:t>
      </w:r>
      <w:r>
        <w:rPr>
          <w:bCs/>
          <w:b/>
        </w:rPr>
        <w:t xml:space="preserve">Brazil São Paulo</w:t>
      </w:r>
      <w:r>
        <w:t xml:space="preserve"> </w:t>
      </w:r>
      <w:r>
        <w:t xml:space="preserve">presents unique challenges that define how social work is practiced, taught, and evaluated. This document serves as a comprehensive review of current literature and practical observations regarding the efficacy and necessity of social interventions in this specific geographic context.</w:t>
      </w:r>
    </w:p>
    <w:bookmarkEnd w:id="20"/>
    <w:bookmarkStart w:id="21" w:name="the-context-of-brazil-são-paulo"/>
    <w:p>
      <w:pPr>
        <w:pStyle w:val="Heading2"/>
      </w:pPr>
      <w:r>
        <w:t xml:space="preserve">The Context of Brazil São Paulo</w:t>
      </w:r>
    </w:p>
    <w:p>
      <w:pPr>
        <w:pStyle w:val="FirstParagraph"/>
      </w:pPr>
      <w:r>
        <w:t xml:space="preserve">To understand the function of a</w:t>
      </w:r>
      <w:r>
        <w:t xml:space="preserve"> </w:t>
      </w:r>
      <w:r>
        <w:rPr>
          <w:bCs/>
          <w:b/>
        </w:rPr>
        <w:t xml:space="preserve">Social Worker</w:t>
      </w:r>
      <w:r>
        <w:t xml:space="preserve">, one must first appreciate the environment they serve.</w:t>
      </w:r>
      <w:r>
        <w:t xml:space="preserve"> </w:t>
      </w:r>
      <w:r>
        <w:rPr>
          <w:bCs/>
          <w:b/>
        </w:rPr>
        <w:t xml:space="preserve">Brazil São Paulo</w:t>
      </w:r>
      <w:r>
        <w:t xml:space="preserve"> </w:t>
      </w:r>
      <w:r>
        <w:t xml:space="preserve">is characterized by extreme contrast. It is the economic engine of Latin America, hosting multinational corporations and financial hubs, yet it simultaneously harbors vast disparities in wealth distribution. The city features modern skyscrapers alongside sprawling favelas (informal settlements). This duality creates a high demand for social services that range from legal aid to housing advocacy.</w:t>
      </w:r>
    </w:p>
    <w:p>
      <w:pPr>
        <w:pStyle w:val="BodyText"/>
      </w:pPr>
      <w:r>
        <w:t xml:space="preserve">In this context, the</w:t>
      </w:r>
      <w:r>
        <w:t xml:space="preserve"> </w:t>
      </w:r>
      <w:r>
        <w:rPr>
          <w:bCs/>
          <w:b/>
        </w:rPr>
        <w:t xml:space="preserve">Social Worker</w:t>
      </w:r>
      <w:r>
        <w:t xml:space="preserve"> </w:t>
      </w:r>
      <w:r>
        <w:t xml:space="preserve">acts as a bridge between the state and marginalized populations. Unlike in some European models where welfare states are more robust, in</w:t>
      </w:r>
      <w:r>
        <w:t xml:space="preserve"> </w:t>
      </w:r>
      <w:r>
        <w:rPr>
          <w:bCs/>
          <w:b/>
        </w:rPr>
        <w:t xml:space="preserve">Brazil São Paulo</w:t>
      </w:r>
      <w:r>
        <w:t xml:space="preserve">, social workers often operate with limited resources, requiring them to be highly innovative and resilient. The cultural fabric of</w:t>
      </w:r>
      <w:r>
        <w:t xml:space="preserve"> </w:t>
      </w:r>
      <w:r>
        <w:rPr>
          <w:bCs/>
          <w:b/>
        </w:rPr>
        <w:t xml:space="preserve">Brazil São Paulo</w:t>
      </w:r>
      <w:r>
        <w:t xml:space="preserve"> </w:t>
      </w:r>
      <w:r>
        <w:t xml:space="preserve">is also diverse, influenced by indigenous roots, African heritage, and significant immigrant populations from Lebanon and Japan. A competent</w:t>
      </w:r>
      <w:r>
        <w:t xml:space="preserve"> </w:t>
      </w:r>
      <w:r>
        <w:rPr>
          <w:bCs/>
          <w:b/>
        </w:rPr>
        <w:t xml:space="preserve">Social Worker</w:t>
      </w:r>
      <w:r>
        <w:t xml:space="preserve"> </w:t>
      </w:r>
      <w:r>
        <w:t xml:space="preserve">must possess cultural competence to navigate these intersections effectively.</w:t>
      </w:r>
    </w:p>
    <w:bookmarkEnd w:id="21"/>
    <w:bookmarkStart w:id="22" w:name="Xd05e6a52bbf3d028f31c518daaf3ebc0c28dde7"/>
    <w:p>
      <w:pPr>
        <w:pStyle w:val="Heading2"/>
      </w:pPr>
      <w:r>
        <w:t xml:space="preserve">Key Responsibilities of the Social Worker in Urban Settings</w:t>
      </w:r>
    </w:p>
    <w:p>
      <w:pPr>
        <w:pStyle w:val="FirstParagraph"/>
      </w:pPr>
      <w:r>
        <w:t xml:space="preserve">Literature on social work practices emphasizes several core responsibilities that are particularly pertinent in dense urban environments like</w:t>
      </w:r>
      <w:r>
        <w:t xml:space="preserve"> </w:t>
      </w:r>
      <w:r>
        <w:rPr>
          <w:bCs/>
          <w:b/>
        </w:rPr>
        <w:t xml:space="preserve">Brazil São Paulo</w:t>
      </w:r>
      <w:r>
        <w:t xml:space="preserve">:</w:t>
      </w:r>
    </w:p>
    <w:p>
      <w:pPr>
        <w:numPr>
          <w:ilvl w:val="0"/>
          <w:numId w:val="1001"/>
        </w:numPr>
        <w:pStyle w:val="Compact"/>
      </w:pPr>
      <w:r>
        <w:rPr>
          <w:bCs/>
          <w:b/>
        </w:rPr>
        <w:t xml:space="preserve">Patient and Client Advocacy:</w:t>
      </w:r>
      <w:r>
        <w:t xml:space="preserve"> </w:t>
      </w:r>
      <w:r>
        <w:t xml:space="preserve">In the public health system (SUS) and the public assistance system (SUAS), which are prevalent throughout</w:t>
      </w:r>
      <w:r>
        <w:t xml:space="preserve"> </w:t>
      </w:r>
      <w:r>
        <w:rPr>
          <w:bCs/>
          <w:b/>
        </w:rPr>
        <w:t xml:space="preserve">Brazil São Paulo</w:t>
      </w:r>
      <w:r>
        <w:t xml:space="preserve">, social workers ensure that individuals have access to their rights. They assist in navigating bureaucratic hurdles that often exclude vulnerable citizens.</w:t>
      </w:r>
    </w:p>
    <w:p>
      <w:pPr>
        <w:numPr>
          <w:ilvl w:val="0"/>
          <w:numId w:val="1001"/>
        </w:numPr>
        <w:pStyle w:val="Compact"/>
      </w:pPr>
      <w:r>
        <w:rPr>
          <w:bCs/>
          <w:b/>
        </w:rPr>
        <w:t xml:space="preserve">Social Diagnosis:</w:t>
      </w:r>
      <w:r>
        <w:t xml:space="preserve"> </w:t>
      </w:r>
      <w:r>
        <w:t xml:space="preserve">Before implementing any intervention, a</w:t>
      </w:r>
      <w:r>
        <w:t xml:space="preserve"> </w:t>
      </w:r>
      <w:r>
        <w:rPr>
          <w:bCs/>
          <w:b/>
        </w:rPr>
        <w:t xml:space="preserve">Social Worker</w:t>
      </w:r>
      <w:r>
        <w:t xml:space="preserve"> </w:t>
      </w:r>
      <w:r>
        <w:t xml:space="preserve">must conduct a thorough analysis of the community's reality. In neighborhoods across</w:t>
      </w:r>
      <w:r>
        <w:t xml:space="preserve"> </w:t>
      </w:r>
      <w:r>
        <w:rPr>
          <w:bCs/>
          <w:b/>
        </w:rPr>
        <w:t xml:space="preserve">Brazil São Paulo</w:t>
      </w:r>
      <w:r>
        <w:t xml:space="preserve">, this involves understanding local crime rates, access to education, and infrastructure deficiencies.</w:t>
      </w:r>
    </w:p>
    <w:p>
      <w:pPr>
        <w:numPr>
          <w:ilvl w:val="0"/>
          <w:numId w:val="1001"/>
        </w:numPr>
        <w:pStyle w:val="Compact"/>
      </w:pPr>
      <w:r>
        <w:rPr>
          <w:bCs/>
          <w:b/>
        </w:rPr>
        <w:t xml:space="preserve">Polyvalent Practice:</w:t>
      </w:r>
      <w:r>
        <w:t xml:space="preserve"> </w:t>
      </w:r>
      <w:r>
        <w:t xml:space="preserve">Modern social work in Brazil requires a polyvalent approach. A single professional may deal with cases involving domestic violence, elderly care, child protection, and employment counseling simultaneously. This versatility is crucial in the fast-paced environment of</w:t>
      </w:r>
      <w:r>
        <w:t xml:space="preserve"> </w:t>
      </w:r>
      <w:r>
        <w:rPr>
          <w:bCs/>
          <w:b/>
        </w:rPr>
        <w:t xml:space="preserve">Brazil São Paulo</w:t>
      </w:r>
      <w:r>
        <w:t xml:space="preserve">.</w:t>
      </w:r>
    </w:p>
    <w:p>
      <w:pPr>
        <w:pStyle w:val="FirstParagraph"/>
      </w:pPr>
      <w:r>
        <w:rPr>
          <w:iCs/>
          <w:i/>
        </w:rPr>
        <w:t xml:space="preserve">"The role of the social worker in Brazil São Paulo is akin to that of a mediator between structural violence and community resilience. They do not just provide aid; they facilitate social justice in one of the world's most unequal cities."</w:t>
      </w:r>
    </w:p>
    <w:bookmarkEnd w:id="22"/>
    <w:bookmarkStart w:id="23" w:name="challenges-faced-by-social-workers"/>
    <w:p>
      <w:pPr>
        <w:pStyle w:val="Heading2"/>
      </w:pPr>
      <w:r>
        <w:t xml:space="preserve">Challenges Faced by Social Workers</w:t>
      </w:r>
    </w:p>
    <w:p>
      <w:pPr>
        <w:pStyle w:val="FirstParagraph"/>
      </w:pPr>
      <w:r>
        <w:t xml:space="preserve">The literature highlights significant challenges that hinder the effectiveness of a</w:t>
      </w:r>
      <w:r>
        <w:t xml:space="preserve"> </w:t>
      </w:r>
      <w:r>
        <w:rPr>
          <w:bCs/>
          <w:b/>
        </w:rPr>
        <w:t xml:space="preserve">Social Worker</w:t>
      </w:r>
      <w:r>
        <w:t xml:space="preserve">. One major issue is the high rate of burnout. Due to the intense demand in cities like those within metropolitan</w:t>
      </w:r>
      <w:r>
        <w:t xml:space="preserve"> </w:t>
      </w:r>
      <w:r>
        <w:rPr>
          <w:bCs/>
          <w:b/>
        </w:rPr>
        <w:t xml:space="preserve">Brazil São Paulo</w:t>
      </w:r>
      <w:r>
        <w:t xml:space="preserve">, professionals often face caseloads that are unsustainable. Furthermore, there is a frequent lack of institutional support, forcing social workers to rely on personal networks and community resources.</w:t>
      </w:r>
    </w:p>
    <w:p>
      <w:pPr>
        <w:pStyle w:val="BodyText"/>
      </w:pPr>
      <w:r>
        <w:t xml:space="preserve">Another challenge is the politicization of social services. In</w:t>
      </w:r>
      <w:r>
        <w:t xml:space="preserve"> </w:t>
      </w:r>
      <w:r>
        <w:rPr>
          <w:bCs/>
          <w:b/>
        </w:rPr>
        <w:t xml:space="preserve">Brazil São Paulo</w:t>
      </w:r>
      <w:r>
        <w:t xml:space="preserve">, political shifts can lead to sudden changes in funding or priorities for NGOs and public agencies. A</w:t>
      </w:r>
      <w:r>
        <w:t xml:space="preserve"> </w:t>
      </w:r>
      <w:r>
        <w:rPr>
          <w:bCs/>
          <w:b/>
        </w:rPr>
        <w:t xml:space="preserve">Social Worker</w:t>
      </w:r>
      <w:r>
        <w:t xml:space="preserve"> </w:t>
      </w:r>
      <w:r>
        <w:t xml:space="preserve">must remain neutral while advocating for clients, a delicate balance that requires strong ethical grounding.</w:t>
      </w:r>
    </w:p>
    <w:bookmarkEnd w:id="23"/>
    <w:bookmarkStart w:id="24" w:name="the-impact-of-technology-and-innovation"/>
    <w:p>
      <w:pPr>
        <w:pStyle w:val="Heading2"/>
      </w:pPr>
      <w:r>
        <w:t xml:space="preserve">The Impact of Technology and Innovation</w:t>
      </w:r>
    </w:p>
    <w:p>
      <w:pPr>
        <w:pStyle w:val="FirstParagraph"/>
      </w:pPr>
      <w:r>
        <w:t xml:space="preserve">A modern analysis of social work cannot ignore the digital divide. In recent years, initiatives in</w:t>
      </w:r>
      <w:r>
        <w:t xml:space="preserve"> </w:t>
      </w:r>
      <w:r>
        <w:rPr>
          <w:bCs/>
          <w:b/>
        </w:rPr>
        <w:t xml:space="preserve">Brazil São Paulo</w:t>
      </w:r>
      <w:r>
        <w:t xml:space="preserve"> </w:t>
      </w:r>
      <w:r>
        <w:t xml:space="preserve">have begun to incorporate technology into social work practices. Digital platforms are used for remote counseling, data collection on vulnerable populations, and connecting users with services. For a contemporary</w:t>
      </w:r>
      <w:r>
        <w:t xml:space="preserve"> </w:t>
      </w:r>
      <w:r>
        <w:rPr>
          <w:bCs/>
          <w:b/>
        </w:rPr>
        <w:t xml:space="preserve">Social Worker</w:t>
      </w:r>
      <w:r>
        <w:t xml:space="preserve">, digital literacy is no longer optional but essential. They must be able to guide clients through online government portals and digital health records.</w:t>
      </w:r>
    </w:p>
    <w:bookmarkEnd w:id="24"/>
    <w:bookmarkStart w:id="25" w:name="Xc610c2f8ccb720e5ad4c099b0758b28b135167c"/>
    <w:p>
      <w:pPr>
        <w:pStyle w:val="Heading2"/>
      </w:pPr>
      <w:r>
        <w:t xml:space="preserve">Conclusion: The Vital Nature of Social Work</w:t>
      </w:r>
    </w:p>
    <w:p>
      <w:pPr>
        <w:pStyle w:val="FirstParagraph"/>
      </w:pPr>
      <w:r>
        <w:t xml:space="preserve">In conclusion, the profile of the</w:t>
      </w:r>
      <w:r>
        <w:t xml:space="preserve"> </w:t>
      </w:r>
      <w:r>
        <w:rPr>
          <w:bCs/>
          <w:b/>
        </w:rPr>
        <w:t xml:space="preserve">Social Worker</w:t>
      </w:r>
      <w:r>
        <w:t xml:space="preserve"> </w:t>
      </w:r>
      <w:r>
        <w:t xml:space="preserve">in</w:t>
      </w:r>
      <w:r>
        <w:t xml:space="preserve"> </w:t>
      </w:r>
      <w:r>
        <w:rPr>
          <w:bCs/>
          <w:b/>
        </w:rPr>
        <w:t xml:space="preserve">Brazil São Paulo</w:t>
      </w:r>
      <w:r>
        <w:t xml:space="preserve"> </w:t>
      </w:r>
      <w:r>
        <w:t xml:space="preserve">is defined by complexity, resilience, and profound human impact. They operate at the intersection of poverty, urbanization, and policy implementation. The literature reviewed confirms that social work is indispensable for maintaining social stability in large Brazilian metropolises.</w:t>
      </w:r>
    </w:p>
    <w:p>
      <w:pPr>
        <w:pStyle w:val="BodyText"/>
      </w:pPr>
      <w:r>
        <w:t xml:space="preserve">The future of social services in</w:t>
      </w:r>
      <w:r>
        <w:t xml:space="preserve"> </w:t>
      </w:r>
      <w:r>
        <w:rPr>
          <w:bCs/>
          <w:b/>
        </w:rPr>
        <w:t xml:space="preserve">Brazil São Paulo</w:t>
      </w:r>
      <w:r>
        <w:t xml:space="preserve"> </w:t>
      </w:r>
      <w:r>
        <w:t xml:space="preserve">depends on increased investment in professional training, better working conditions for practitioners, and stronger community partnerships. By empowering the</w:t>
      </w:r>
      <w:r>
        <w:t xml:space="preserve"> </w:t>
      </w:r>
      <w:r>
        <w:rPr>
          <w:bCs/>
          <w:b/>
        </w:rPr>
        <w:t xml:space="preserve">Social Worker</w:t>
      </w:r>
      <w:r>
        <w:t xml:space="preserve">, we empower the citizenry. The work done by these professionals not only alleviates immediate suffering but also contributes to long-term structural changes that promote equity and justice.</w:t>
      </w:r>
    </w:p>
    <w:p>
      <w:pPr>
        <w:pStyle w:val="BodyText"/>
      </w:pPr>
      <w:r>
        <w:t xml:space="preserve">It is recommended that future studies continue to explore the specific methodologies used in different districts of</w:t>
      </w:r>
      <w:r>
        <w:t xml:space="preserve"> </w:t>
      </w:r>
      <w:r>
        <w:rPr>
          <w:bCs/>
          <w:b/>
        </w:rPr>
        <w:t xml:space="preserve">Brazil São Paulo</w:t>
      </w:r>
      <w:r>
        <w:t xml:space="preserve">, comparing rural-urban migration impacts on social work practices. Understanding these nuances will help refine the training of new social workers, ensuring they are equipped to meet the evolving needs of society.</w:t>
      </w:r>
    </w:p>
    <w:p>
      <w:r>
        <w:pict>
          <v:rect style="width:0;height:1.5pt" o:hralign="center" o:hrstd="t" o:hr="t"/>
        </w:pict>
      </w:r>
    </w:p>
    <w:p>
      <w:pPr>
        <w:pStyle w:val="FirstParagraph"/>
      </w:pPr>
      <w:r>
        <w:rPr>
          <w:iCs/>
          <w:i/>
        </w:rPr>
        <w:t xml:space="preserve">This report serves as a foundational document for understanding the critical role of social intervention in one of Brazil's most vital economic and cultural hubs.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Brazil São Paulo</dc:title>
  <dc:creator/>
  <dc:language>en</dc:language>
  <cp:keywords/>
  <dcterms:created xsi:type="dcterms:W3CDTF">2026-07-29T22:35:11Z</dcterms:created>
  <dcterms:modified xsi:type="dcterms:W3CDTF">2026-07-29T22:35:11Z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