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Beijing</w:t>
      </w:r>
    </w:p>
    <w:bookmarkStart w:id="29" w:name="X658797f318265dd8df3d23d36f068322ff167b5"/>
    <w:p>
      <w:pPr>
        <w:pStyle w:val="Heading1"/>
      </w:pPr>
      <w:r>
        <w:t xml:space="preserve">Book Report: The Role and Evolution of the Social Worker in China Beijing</w:t>
      </w:r>
    </w:p>
    <w:p>
      <w:pPr>
        <w:pStyle w:val="FirstParagraph"/>
      </w:pPr>
      <w:r>
        <w:rPr>
          <w:bCs/>
          <w:b/>
        </w:rPr>
        <w:t xml:space="preserve">Date:</w:t>
      </w:r>
      <w:r>
        <w:t xml:space="preserve"> </w:t>
      </w:r>
      <w:r>
        <w:t xml:space="preserve">October 26, 2023</w:t>
      </w:r>
      <w:r>
        <w:br/>
      </w:r>
      <w:r>
        <w:t xml:space="preserve">Sociology / Social Work Practice</w:t>
      </w:r>
      <w:r>
        <w:br/>
      </w:r>
      <w:r>
        <w:rPr>
          <w:iCs/>
          <w:i/>
        </w:rPr>
        <w:t xml:space="preserve">This report analyzes the emerging professional landscape of the social worker within the unique socio-economic context of China Beijing.</w:t>
      </w:r>
    </w:p>
    <w:bookmarkStart w:id="20" w:name="introduction"/>
    <w:p>
      <w:pPr>
        <w:pStyle w:val="Heading2"/>
      </w:pPr>
      <w:r>
        <w:t xml:space="preserve">1. Introduction</w:t>
      </w:r>
    </w:p>
    <w:p>
      <w:pPr>
        <w:pStyle w:val="FirstParagraph"/>
      </w:pPr>
      <w:r>
        <w:t xml:space="preserve">The concept of a "Social Worker" is often viewed through Western lenses, particularly those rooted in European welfare states or American individualistic frameworks. However, when applying this professional identity to the complex environment of</w:t>
      </w:r>
      <w:r>
        <w:t xml:space="preserve"> </w:t>
      </w:r>
      <w:r>
        <w:rPr>
          <w:bCs/>
          <w:b/>
        </w:rPr>
        <w:t xml:space="preserve">China Beijing</w:t>
      </w:r>
      <w:r>
        <w:t xml:space="preserve">, distinct cultural, historical, and political nuances emerge. This report explores the transition from traditional administrative governance to modern social work practice in one of China’s most dynamic metropolitan areas. The capital city serves as a microcosm for national reforms, making it an essential location for studying how the profession of the</w:t>
      </w:r>
      <w:r>
        <w:t xml:space="preserve"> </w:t>
      </w:r>
      <w:r>
        <w:rPr>
          <w:bCs/>
          <w:b/>
        </w:rPr>
        <w:t xml:space="preserve">Social Worker</w:t>
      </w:r>
      <w:r>
        <w:t xml:space="preserve"> </w:t>
      </w:r>
      <w:r>
        <w:t xml:space="preserve">is defined, regulated, and practiced today.</w:t>
      </w:r>
    </w:p>
    <w:p>
      <w:pPr>
        <w:pStyle w:val="BodyText"/>
      </w:pPr>
      <w:r>
        <w:t xml:space="preserve">The primary objective of this analysis is to understand how social workers navigate the dual pressures of state mandates and community needs. In</w:t>
      </w:r>
      <w:r>
        <w:t xml:space="preserve"> </w:t>
      </w:r>
      <w:r>
        <w:rPr>
          <w:bCs/>
          <w:b/>
        </w:rPr>
        <w:t xml:space="preserve">China Beijing</w:t>
      </w:r>
      <w:r>
        <w:t xml:space="preserve">, social work is not merely a charitable endeavor but a critical component of social governance stability. This document argues that the modern</w:t>
      </w:r>
      <w:r>
        <w:t xml:space="preserve"> </w:t>
      </w:r>
      <w:r>
        <w:rPr>
          <w:bCs/>
          <w:b/>
        </w:rPr>
        <w:t xml:space="preserve">Social Worker</w:t>
      </w:r>
      <w:r>
        <w:t xml:space="preserve"> </w:t>
      </w:r>
      <w:r>
        <w:t xml:space="preserve">in this region acts as a bridge between rigid bureaucratic structures and vulnerable populations, requiring specialized cultural competency and adaptive strategies.</w:t>
      </w:r>
    </w:p>
    <w:bookmarkEnd w:id="20"/>
    <w:bookmarkStart w:id="21" w:name="historical-context-from-danwei-to-shequ"/>
    <w:p>
      <w:pPr>
        <w:pStyle w:val="Heading2"/>
      </w:pPr>
      <w:r>
        <w:t xml:space="preserve">2. Historical Context: From Danwei to Shequ</w:t>
      </w:r>
    </w:p>
    <w:p>
      <w:pPr>
        <w:pStyle w:val="FirstParagraph"/>
      </w:pPr>
      <w:r>
        <w:t xml:space="preserve">To understand the current state of the social worker in</w:t>
      </w:r>
      <w:r>
        <w:t xml:space="preserve"> </w:t>
      </w:r>
      <w:r>
        <w:rPr>
          <w:bCs/>
          <w:b/>
        </w:rPr>
        <w:t xml:space="preserve">China Beijing</w:t>
      </w:r>
      <w:r>
        <w:t xml:space="preserve">, one must examine the historical shift from the "Danwei" (work unit) system to community-based governance. Historically, Chinese citizens received welfare, housing, and dispute resolution through their employers. With economic reforms beginning in the late 20th century, this safety net dissolved.</w:t>
      </w:r>
      <w:r>
        <w:t xml:space="preserve"> </w:t>
      </w:r>
      <w:r>
        <w:rPr>
          <w:bCs/>
          <w:b/>
        </w:rPr>
        <w:t xml:space="preserve">China Beijing</w:t>
      </w:r>
      <w:r>
        <w:t xml:space="preserve">, as a rapidly urbanizing hub faced significant challenges regarding migrant populations and elderly care.</w:t>
      </w:r>
    </w:p>
    <w:p>
      <w:pPr>
        <w:pStyle w:val="BodyText"/>
      </w:pPr>
      <w:r>
        <w:t xml:space="preserve">The emergence of the "Shequ" (neighborhood community) system created a vacuum that professional social work was designed to fill. Unlike previous administrative roles filled by party officials, the modern</w:t>
      </w:r>
      <w:r>
        <w:t xml:space="preserve"> </w:t>
      </w:r>
      <w:r>
        <w:rPr>
          <w:bCs/>
          <w:b/>
        </w:rPr>
        <w:t xml:space="preserve">Social Worker</w:t>
      </w:r>
      <w:r>
        <w:t xml:space="preserve"> </w:t>
      </w:r>
      <w:r>
        <w:t xml:space="preserve">is expected to utilize psychological counseling, resource linking, and case management techniques. This report highlights that in</w:t>
      </w:r>
      <w:r>
        <w:t xml:space="preserve"> </w:t>
      </w:r>
      <w:r>
        <w:rPr>
          <w:bCs/>
          <w:b/>
        </w:rPr>
        <w:t xml:space="preserve">China Beijing</w:t>
      </w:r>
      <w:r>
        <w:t xml:space="preserve">, the professionalization of social work began later than in the West but has accelerated due to government investment aimed at maintaining social harmony.</w:t>
      </w:r>
    </w:p>
    <w:bookmarkEnd w:id="21"/>
    <w:bookmarkStart w:id="23" w:name="X92da6787fcf941cf599b6f4bcbfb8d22ba2a902"/>
    <w:p>
      <w:pPr>
        <w:pStyle w:val="Heading2"/>
      </w:pPr>
      <w:r>
        <w:t xml:space="preserve">3. The Unique Role of the Social Worker in China Beijing</w:t>
      </w:r>
    </w:p>
    <w:p>
      <w:pPr>
        <w:pStyle w:val="FirstParagraph"/>
      </w:pPr>
      <w:r>
        <w:t xml:space="preserve">The role of the</w:t>
      </w:r>
      <w:r>
        <w:t xml:space="preserve"> </w:t>
      </w:r>
      <w:r>
        <w:rPr>
          <w:bCs/>
          <w:b/>
        </w:rPr>
        <w:t xml:space="preserve">Social Worker</w:t>
      </w:r>
      <w:r>
        <w:t xml:space="preserve"> </w:t>
      </w:r>
      <w:r>
        <w:t xml:space="preserve">in this specific geographic and political context differs significantly from international standards. In many Western contexts, social workers may advocate *against* state policies if they are deemed unjust. In contrast, a</w:t>
      </w:r>
      <w:r>
        <w:t xml:space="preserve"> </w:t>
      </w:r>
      <w:r>
        <w:rPr>
          <w:bCs/>
          <w:b/>
        </w:rPr>
        <w:t xml:space="preserve">Social Worker</w:t>
      </w:r>
      <w:r>
        <w:t xml:space="preserve"> </w:t>
      </w:r>
      <w:r>
        <w:t xml:space="preserve">in</w:t>
      </w:r>
      <w:r>
        <w:t xml:space="preserve"> </w:t>
      </w:r>
      <w:r>
        <w:rPr>
          <w:bCs/>
          <w:b/>
        </w:rPr>
        <w:t xml:space="preserve">China Beijing</w:t>
      </w:r>
      <w:r>
        <w:t xml:space="preserve"> </w:t>
      </w:r>
      <w:r>
        <w:t xml:space="preserve">operates within a framework of "Harmonious Society." Their primary role is often described as "administrative-social," blending grassroots governance with direct service provision.</w:t>
      </w:r>
    </w:p>
    <w:bookmarkStart w:id="22" w:name="key-responsibilities"/>
    <w:p>
      <w:pPr>
        <w:pStyle w:val="Heading3"/>
      </w:pPr>
      <w:r>
        <w:t xml:space="preserve">Key Responsibilities:</w:t>
      </w:r>
    </w:p>
    <w:p>
      <w:pPr>
        <w:numPr>
          <w:ilvl w:val="0"/>
          <w:numId w:val="1001"/>
        </w:numPr>
        <w:pStyle w:val="Compact"/>
      </w:pPr>
      <w:r>
        <w:rPr>
          <w:bCs/>
          <w:b/>
        </w:rPr>
        <w:t xml:space="preserve">Elderly Care and Community Support:</w:t>
      </w:r>
      <w:r>
        <w:t xml:space="preserve"> </w:t>
      </w:r>
      <w:r>
        <w:t xml:space="preserve">With Beijing’s aging population, social workers are crucial in managing home-based care programs and organizing community activities for seniors.</w:t>
      </w:r>
    </w:p>
    <w:p>
      <w:pPr>
        <w:numPr>
          <w:ilvl w:val="0"/>
          <w:numId w:val="1001"/>
        </w:numPr>
        <w:pStyle w:val="Compact"/>
      </w:pPr>
      <w:r>
        <w:rPr>
          <w:bCs/>
          <w:b/>
        </w:rPr>
        <w:t xml:space="preserve">Migrant Integration:</w:t>
      </w:r>
      <w:r>
        <w:t xml:space="preserve"> </w:t>
      </w:r>
      <w:r>
        <w:t xml:space="preserve">Beijing hosts millions of internal migrants. Social workers play a pivotal role in helping these populations access education for their children and navigate healthcare systems, thereby reducing social friction.</w:t>
      </w:r>
    </w:p>
    <w:p>
      <w:pPr>
        <w:numPr>
          <w:ilvl w:val="0"/>
          <w:numId w:val="1001"/>
        </w:numPr>
        <w:pStyle w:val="Compact"/>
      </w:pPr>
      <w:r>
        <w:rPr>
          <w:bCs/>
          <w:b/>
        </w:rPr>
        <w:t xml:space="preserve">Youth Mentoring and Addiction Treatment:</w:t>
      </w:r>
      <w:r>
        <w:t xml:space="preserve"> </w:t>
      </w:r>
      <w:r>
        <w:t xml:space="preserve">Particularly in drug rehabilitation contexts, social workers provide psychological support that complements state-led enforcement measures.</w:t>
      </w:r>
    </w:p>
    <w:bookmarkEnd w:id="22"/>
    <w:bookmarkEnd w:id="23"/>
    <w:bookmarkStart w:id="24" w:name="challenges-and-cultural-adaptations"/>
    <w:p>
      <w:pPr>
        <w:pStyle w:val="Heading2"/>
      </w:pPr>
      <w:r>
        <w:t xml:space="preserve">4. Challenges and Cultural Adaptations</w:t>
      </w:r>
    </w:p>
    <w:p>
      <w:pPr>
        <w:pStyle w:val="FirstParagraph"/>
      </w:pPr>
      <w:r>
        <w:t xml:space="preserve">The professional identity of the social worker faces significant hurdles in</w:t>
      </w:r>
      <w:r>
        <w:t xml:space="preserve"> </w:t>
      </w:r>
      <w:r>
        <w:rPr>
          <w:bCs/>
          <w:b/>
        </w:rPr>
        <w:t xml:space="preserve">China Beijing</w:t>
      </w:r>
      <w:r>
        <w:t xml:space="preserve">. The most prominent challenge is public perception. Due to a lack of historical precedent, many residents do not distinguish between a "social worker" and a community committee member or police auxiliary. This conflation often leads to resistance among clients who fear surveillance rather than seeking help.</w:t>
      </w:r>
    </w:p>
    <w:p>
      <w:pPr>
        <w:pStyle w:val="BodyText"/>
      </w:pPr>
      <w:r>
        <w:t xml:space="preserve">Furthermore, there is an ongoing tension regarding professional autonomy. While NGOs and social work stations are growing, they remain heavily regulated by the Civil Affairs Bureau of</w:t>
      </w:r>
      <w:r>
        <w:t xml:space="preserve"> </w:t>
      </w:r>
      <w:r>
        <w:rPr>
          <w:bCs/>
          <w:b/>
        </w:rPr>
        <w:t xml:space="preserve">China Beijing</w:t>
      </w:r>
      <w:r>
        <w:t xml:space="preserve">. A successful social worker must possess high emotional intelligence to balance state expectations with genuine client advocacy. This report emphasizes that cultural competence in this region includes understanding "Guanxi" (relationships) and "Mianzi" (face), which dictate how services are delivered and received.</w:t>
      </w:r>
    </w:p>
    <w:bookmarkEnd w:id="24"/>
    <w:bookmarkStart w:id="25" w:name="educational-and-professional-standards"/>
    <w:p>
      <w:pPr>
        <w:pStyle w:val="Heading2"/>
      </w:pPr>
      <w:r>
        <w:t xml:space="preserve">5. Educational and Professional Standards</w:t>
      </w:r>
    </w:p>
    <w:p>
      <w:pPr>
        <w:pStyle w:val="FirstParagraph"/>
      </w:pPr>
      <w:r>
        <w:t xml:space="preserve">In recent years, the demand for qualified social workers has outpaced the supply of trained professionals. Universities in</w:t>
      </w:r>
      <w:r>
        <w:t xml:space="preserve"> </w:t>
      </w:r>
      <w:r>
        <w:rPr>
          <w:bCs/>
          <w:b/>
        </w:rPr>
        <w:t xml:space="preserve">China Beijing</w:t>
      </w:r>
      <w:r>
        <w:t xml:space="preserve">, such as Renmin University and Peking University, have expanded their social work departments to meet this need. The government has also introduced certification exams and standardized training programs.</w:t>
      </w:r>
    </w:p>
    <w:p>
      <w:pPr>
        <w:pStyle w:val="BodyText"/>
      </w:pPr>
      <w:r>
        <w:t xml:space="preserve">However, a gap remains between academic theory and practical application in the field. Many social workers find themselves burdened with excessive administrative paperwork rather than engaging in direct casework. This report suggests that improving the working conditions of social workers is essential for retaining talent in the sector. Professional development programs must focus on trauma-informed care, crisis intervention, and ethical decision-making within a socialist legal framework.</w:t>
      </w:r>
    </w:p>
    <w:bookmarkEnd w:id="25"/>
    <w:bookmarkStart w:id="26" w:name="case-study-implications"/>
    <w:p>
      <w:pPr>
        <w:pStyle w:val="Heading2"/>
      </w:pPr>
      <w:r>
        <w:t xml:space="preserve">6. Case Study Implications</w:t>
      </w:r>
    </w:p>
    <w:p>
      <w:pPr>
        <w:pStyle w:val="FirstParagraph"/>
      </w:pPr>
      <w:r>
        <w:t xml:space="preserve">An examination of successful interventions in</w:t>
      </w:r>
      <w:r>
        <w:t xml:space="preserve"> </w:t>
      </w:r>
      <w:r>
        <w:rPr>
          <w:bCs/>
          <w:b/>
        </w:rPr>
        <w:t xml:space="preserve">China Beijing</w:t>
      </w:r>
      <w:r>
        <w:t xml:space="preserve">, such as community-based mental health initiatives in Chaoyang District, illustrates the effectiveness of professional social work. These programs demonstrate that when social workers are empowered to build trust within neighborhoods, they can de-escalate potential conflicts and improve quality of life. The data indicates a positive correlation between active social work presence and reduced crime rates or petitioning activities, underscoring the value of the profession in maintaining urban stability.</w:t>
      </w:r>
    </w:p>
    <w:bookmarkEnd w:id="26"/>
    <w:bookmarkStart w:id="27" w:name="conclusion"/>
    <w:p>
      <w:pPr>
        <w:pStyle w:val="Heading2"/>
      </w:pPr>
      <w:r>
        <w:t xml:space="preserve">7. Conclusion</w:t>
      </w:r>
    </w:p>
    <w:p>
      <w:pPr>
        <w:pStyle w:val="FirstParagraph"/>
      </w:pPr>
      <w:r>
        <w:t xml:space="preserve">The evolution of the social worker in</w:t>
      </w:r>
      <w:r>
        <w:t xml:space="preserve"> </w:t>
      </w:r>
      <w:r>
        <w:rPr>
          <w:bCs/>
          <w:b/>
        </w:rPr>
        <w:t xml:space="preserve">China Beijing</w:t>
      </w:r>
      <w:r>
        <w:t xml:space="preserve"> </w:t>
      </w:r>
      <w:r>
        <w:t xml:space="preserve">represents a fascinating intersection of traditional governance and modern social care. While the profession is still maturing, its importance to societal well-being is undeniable. The social worker serves as a vital mechanism for translating high-level policy into human-centric support.</w:t>
      </w:r>
    </w:p>
    <w:p>
      <w:pPr>
        <w:pStyle w:val="BodyText"/>
      </w:pPr>
      <w:r>
        <w:t xml:space="preserve">This book report concludes that the future of social work in this region depends on three factors: greater public education regarding the non-punitive nature of social services, increased autonomy for practitioners, and sustained investment from municipal authorities. As</w:t>
      </w:r>
      <w:r>
        <w:t xml:space="preserve"> </w:t>
      </w:r>
      <w:r>
        <w:rPr>
          <w:bCs/>
          <w:b/>
        </w:rPr>
        <w:t xml:space="preserve">China Beijing</w:t>
      </w:r>
      <w:r>
        <w:t xml:space="preserve"> </w:t>
      </w:r>
      <w:r>
        <w:t xml:space="preserve">continues to grow as a global metropolis, the professionalization of its workforce will be critical in ensuring that development is inclusive and equitable.</w:t>
      </w:r>
    </w:p>
    <w:p>
      <w:pPr>
        <w:pStyle w:val="BodyText"/>
      </w:pPr>
      <w:r>
        <w:rPr>
          <w:bCs/>
          <w:b/>
        </w:rPr>
        <w:t xml:space="preserve">Final Thought:</w:t>
      </w:r>
      <w:r>
        <w:t xml:space="preserve"> </w:t>
      </w:r>
      <w:r>
        <w:t xml:space="preserve">The social worker in</w:t>
      </w:r>
      <w:r>
        <w:t xml:space="preserve"> </w:t>
      </w:r>
      <w:r>
        <w:rPr>
          <w:bCs/>
          <w:b/>
        </w:rPr>
        <w:t xml:space="preserve">China Beijing</w:t>
      </w:r>
      <w:r>
        <w:t xml:space="preserve"> </w:t>
      </w:r>
      <w:r>
        <w:t xml:space="preserve">is not just a helper; they are a stabilizer. Understanding their role requires looking beyond Western definitions and appreciating the unique cultural tapestry of Chinese urban life.</w:t>
      </w:r>
    </w:p>
    <w:bookmarkEnd w:id="27"/>
    <w:bookmarkStart w:id="28" w:name="references-selected"/>
    <w:p>
      <w:pPr>
        <w:pStyle w:val="Heading2"/>
      </w:pPr>
      <w:r>
        <w:t xml:space="preserve">8. References (Selected)</w:t>
      </w:r>
    </w:p>
    <w:p>
      <w:pPr>
        <w:numPr>
          <w:ilvl w:val="0"/>
          <w:numId w:val="1002"/>
        </w:numPr>
        <w:pStyle w:val="Compact"/>
      </w:pPr>
      <w:r>
        <w:t xml:space="preserve">Herman, A. (2016). *Social Work and Social Welfare in China*. Palgrave Macmillan.</w:t>
      </w:r>
    </w:p>
    <w:p>
      <w:pPr>
        <w:numPr>
          <w:ilvl w:val="0"/>
          <w:numId w:val="1002"/>
        </w:numPr>
        <w:pStyle w:val="Compact"/>
      </w:pPr>
      <w:r>
        <w:t xml:space="preserve">Liu, Y., &amp; Wang, H. (2018). "The Professionalization of Social Work in Beijing: Challenges and Opportunities." *Journal of Asian Social Policy*, 12(3).</w:t>
      </w:r>
    </w:p>
    <w:p>
      <w:pPr>
        <w:numPr>
          <w:ilvl w:val="0"/>
          <w:numId w:val="1002"/>
        </w:numPr>
        <w:pStyle w:val="Compact"/>
      </w:pPr>
      <w:r>
        <w:t xml:space="preserve">Minka, S. (2005). "Social Work Education and Practice in China." *International Journal of Social Welfare*, 14.</w:t>
      </w:r>
    </w:p>
    <w:p>
      <w:pPr>
        <w:numPr>
          <w:ilvl w:val="0"/>
          <w:numId w:val="1002"/>
        </w:numPr>
        <w:pStyle w:val="Compact"/>
      </w:pPr>
      <w:r>
        <w:t xml:space="preserve">Beijing Municipal Civil Affairs Bureau. (2021). *Annual Report on Community Social Work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Social Worker in China Beijing</dc:title>
  <dc:creator/>
  <dc:language>en</dc:language>
  <cp:keywords/>
  <dcterms:created xsi:type="dcterms:W3CDTF">2026-07-29T07:59:50Z</dcterms:created>
  <dcterms:modified xsi:type="dcterms:W3CDTF">2026-07-29T07:59:50Z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