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Rome</w:t>
      </w:r>
    </w:p>
    <w:bookmarkStart w:id="29" w:name="X37749c7fc2e4c8045382856a7400919d4b80b87"/>
    <w:p>
      <w:pPr>
        <w:pStyle w:val="Heading1"/>
      </w:pPr>
      <w:r>
        <w:t xml:space="preserve">Book Report: The Role and Impact of the Social Worker in Italy Rome</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Department of Social Sciences and Humanities</w:t>
      </w:r>
      <w:r>
        <w:br/>
      </w:r>
      <w:r>
        <w:rPr>
          <w:bCs/>
          <w:b/>
        </w:rPr>
        <w:t xml:space="preserve">Institutional Context:</w:t>
      </w:r>
      <w:r>
        <w:t xml:space="preserve"> </w:t>
      </w:r>
      <w:r>
        <w:t xml:space="preserve">Rome, Italy</w:t>
      </w:r>
    </w:p>
    <w:bookmarkStart w:id="20" w:name="X08dba65d64e4e4aaf255b6a732ec70eae00a6c1"/>
    <w:p>
      <w:pPr>
        <w:pStyle w:val="Heading2"/>
      </w:pPr>
      <w:r>
        <w:t xml:space="preserve">I. Introduction: The Urban Landscape of Social Care</w:t>
      </w:r>
    </w:p>
    <w:p>
      <w:pPr>
        <w:pStyle w:val="FirstParagraph"/>
      </w:pPr>
      <w:r>
        <w:t xml:space="preserve">In the heart of the Mediterranean, where ancient history collides with modern urban complexities, the role of the</w:t>
      </w:r>
      <w:r>
        <w:t xml:space="preserve"> </w:t>
      </w:r>
      <w:r>
        <w:rPr>
          <w:bCs/>
          <w:b/>
        </w:rPr>
        <w:t xml:space="preserve">Social Worker</w:t>
      </w:r>
      <w:r>
        <w:t xml:space="preserve"> </w:t>
      </w:r>
      <w:r>
        <w:t xml:space="preserve">has evolved significantly over the last few decades. This report aims to explore literature and professional frameworks that define social work specifically within the context of</w:t>
      </w:r>
      <w:r>
        <w:t xml:space="preserve"> </w:t>
      </w:r>
      <w:r>
        <w:rPr>
          <w:bCs/>
          <w:b/>
        </w:rPr>
        <w:t xml:space="preserve">Italy Rome</w:t>
      </w:r>
      <w:r>
        <w:t xml:space="preserve">. Unlike rural Italian communities where "famiglia allargata" (extended family) traditionally provided a safety net, the metropolitan chaos of Rome necessitates a robust, institutionalized social support system. The city acts as a microcosm of contemporary European challenges: migration waves, economic instability in the post-2008 and post-pandemic eras, and the integration of diverse cultural identities into one of Europe's most historic capitals.</w:t>
      </w:r>
    </w:p>
    <w:p>
      <w:pPr>
        <w:pStyle w:val="BodyText"/>
      </w:pPr>
      <w:r>
        <w:t xml:space="preserve">The central thesis of this analysis is that the modern</w:t>
      </w:r>
      <w:r>
        <w:t xml:space="preserve"> </w:t>
      </w:r>
      <w:r>
        <w:rPr>
          <w:bCs/>
          <w:b/>
        </w:rPr>
        <w:t xml:space="preserve">Social Worker</w:t>
      </w:r>
      <w:r>
        <w:t xml:space="preserve"> </w:t>
      </w:r>
      <w:r>
        <w:t xml:space="preserve">in Rome is not merely a case manager but a critical bridge between state bureaucracy, non-governmental organizations (NGOs), and vulnerable populations. The literature reviewed highlights that effective practice in</w:t>
      </w:r>
      <w:r>
        <w:t xml:space="preserve"> </w:t>
      </w:r>
      <w:r>
        <w:rPr>
          <w:bCs/>
          <w:b/>
        </w:rPr>
        <w:t xml:space="preserve">Italy Rome</w:t>
      </w:r>
      <w:r>
        <w:t xml:space="preserve"> </w:t>
      </w:r>
      <w:r>
        <w:t xml:space="preserve">requires a deep understanding of both national legislative frameworks—such as the "Legge 328/2000"—and the specific sociological dynamics of Roman neighborhoods.</w:t>
      </w:r>
    </w:p>
    <w:bookmarkEnd w:id="20"/>
    <w:bookmarkStart w:id="21" w:name="ii.-historical-and-legislative-context"/>
    <w:p>
      <w:pPr>
        <w:pStyle w:val="Heading2"/>
      </w:pPr>
      <w:r>
        <w:t xml:space="preserve">II. Historical and Legislative Context</w:t>
      </w:r>
    </w:p>
    <w:p>
      <w:pPr>
        <w:pStyle w:val="FirstParagraph"/>
      </w:pPr>
      <w:r>
        <w:t xml:space="preserve">To understand current practices, one must first examine the evolution of social services in</w:t>
      </w:r>
      <w:r>
        <w:t xml:space="preserve"> </w:t>
      </w:r>
      <w:r>
        <w:rPr>
          <w:bCs/>
          <w:b/>
        </w:rPr>
        <w:t xml:space="preserve">Italy Rome</w:t>
      </w:r>
      <w:r>
        <w:t xml:space="preserve">. Historically, social assistance was heavily influenced by Catholic charitable institutions. However, the shift toward a welfare state model has empowered professional</w:t>
      </w:r>
      <w:r>
        <w:t xml:space="preserve"> </w:t>
      </w:r>
      <w:r>
        <w:rPr>
          <w:bCs/>
          <w:b/>
        </w:rPr>
        <w:t xml:space="preserve">Social Worker</w:t>
      </w:r>
      <w:r>
        <w:t xml:space="preserve"> </w:t>
      </w:r>
      <w:r>
        <w:t xml:space="preserve">figures to operate with greater autonomy. The report focuses on how Roman municipalities have adopted regional plans that mandate individualized care projects ("Progetto Individuale di Intervento"). This legislative requirement forces social workers to move away from generic aid and towards personalized, holistic support strategies.</w:t>
      </w:r>
    </w:p>
    <w:p>
      <w:pPr>
        <w:pStyle w:val="BodyText"/>
      </w:pPr>
      <w:r>
        <w:rPr>
          <w:bCs/>
          <w:b/>
        </w:rPr>
        <w:t xml:space="preserve">Key Observation:</w:t>
      </w:r>
      <w:r>
        <w:t xml:space="preserve"> </w:t>
      </w:r>
      <w:r>
        <w:t xml:space="preserve">In the specific geographic context of Rome, the fragmentation of services between the Roma Capitale administration and local boroughs (Municipi) creates unique logistical challenges. Social workers must navigate this bureaucratic labyrinth to secure resources for their clients, making administrative literacy a core competency alongside clinical empathy.</w:t>
      </w:r>
    </w:p>
    <w:bookmarkEnd w:id="21"/>
    <w:bookmarkStart w:id="25" w:name="Xe7fbd5f2fd67fbd29dabf17fdbd7f0ec7635a32"/>
    <w:p>
      <w:pPr>
        <w:pStyle w:val="Heading2"/>
      </w:pPr>
      <w:r>
        <w:t xml:space="preserve">III. The Multifaceted Role of the Social Worker in Rome</w:t>
      </w:r>
    </w:p>
    <w:p>
      <w:pPr>
        <w:pStyle w:val="FirstParagraph"/>
      </w:pPr>
      <w:r>
        <w:t xml:space="preserve">The literature identifies several key domains where the</w:t>
      </w:r>
      <w:r>
        <w:t xml:space="preserve"> </w:t>
      </w:r>
      <w:r>
        <w:rPr>
          <w:bCs/>
          <w:b/>
        </w:rPr>
        <w:t xml:space="preserve">Social Worker</w:t>
      </w:r>
      <w:r>
        <w:t xml:space="preserve"> </w:t>
      </w:r>
      <w:r>
        <w:t xml:space="preserve">operates within the city limits:</w:t>
      </w:r>
    </w:p>
    <w:bookmarkStart w:id="22" w:name="a.-migration-and-integration"/>
    <w:p>
      <w:pPr>
        <w:pStyle w:val="Heading3"/>
      </w:pPr>
      <w:r>
        <w:t xml:space="preserve">A. Migration and Integration</w:t>
      </w:r>
    </w:p>
    <w:p>
      <w:pPr>
        <w:pStyle w:val="FirstParagraph"/>
      </w:pPr>
      <w:r>
        <w:t xml:space="preserve">Rome has long been a primary entry point for migrants entering Italy. The social worker in this context acts as a cultural mediator and legal navigator. Research indicates that Roman social workers are often tasked with helping asylum seekers navigate the complex Italian visa system, access healthcare services (Servizio Sanitario Nazionale), and find housing in an expensive real estate market. The challenge is not just material but psychological; supporting individuals who have experienced trauma while adapting to a culture that values strong familial bonds which these migrants may lack.</w:t>
      </w:r>
    </w:p>
    <w:bookmarkEnd w:id="22"/>
    <w:bookmarkStart w:id="23" w:name="b.-housing-and-homelessness"/>
    <w:p>
      <w:pPr>
        <w:pStyle w:val="Heading3"/>
      </w:pPr>
      <w:r>
        <w:t xml:space="preserve">B. Housing and Homelessness</w:t>
      </w:r>
    </w:p>
    <w:p>
      <w:pPr>
        <w:pStyle w:val="FirstParagraph"/>
      </w:pPr>
      <w:r>
        <w:t xml:space="preserve">The visibility of homelessness in central Rome, particularly around areas like Termini Station and Piazza dei Cinquecento, presents a stark contrast to the city's tourist beauty. Social workers here engage in "street work," building trust with individuals who are often distrustful of institutions. Literature from Roman NGOs emphasizes that successful intervention requires persistence and patience, as these clients often suffer from addiction or mental health issues that require coordinated medical and social responses.</w:t>
      </w:r>
    </w:p>
    <w:bookmarkEnd w:id="23"/>
    <w:bookmarkStart w:id="24" w:name="c.-elderly-care-anziani"/>
    <w:p>
      <w:pPr>
        <w:pStyle w:val="Heading3"/>
      </w:pPr>
      <w:r>
        <w:t xml:space="preserve">C. Elderly Care (Anziani)</w:t>
      </w:r>
    </w:p>
    <w:p>
      <w:pPr>
        <w:pStyle w:val="FirstParagraph"/>
      </w:pPr>
      <w:r>
        <w:t xml:space="preserve">With an aging population, the "silver tsunami" is a significant concern in Italy Rome. Social workers play a pivotal role in supporting the "carers"—often female family members—who are exhausted by caring for elderly relatives with dementia or mobility issues. The report highlights programs that provide respite care and home assistance services, aiming to prevent social isolation among seniors, a growing epidemic in urban apartments where nuclear families are dispersed.</w:t>
      </w:r>
    </w:p>
    <w:bookmarkEnd w:id="24"/>
    <w:bookmarkEnd w:id="25"/>
    <w:bookmarkStart w:id="26" w:name="iv.-challenges-and-ethical-dilemmas"/>
    <w:p>
      <w:pPr>
        <w:pStyle w:val="Heading2"/>
      </w:pPr>
      <w:r>
        <w:t xml:space="preserve">IV. Challenges and Ethical Dilemmas</w:t>
      </w:r>
    </w:p>
    <w:p>
      <w:pPr>
        <w:pStyle w:val="FirstParagraph"/>
      </w:pPr>
      <w:r>
        <w:t xml:space="preserve">The practice of the</w:t>
      </w:r>
      <w:r>
        <w:t xml:space="preserve"> </w:t>
      </w:r>
      <w:r>
        <w:rPr>
          <w:bCs/>
          <w:b/>
        </w:rPr>
        <w:t xml:space="preserve">Social Worker</w:t>
      </w:r>
      <w:r>
        <w:t xml:space="preserve"> </w:t>
      </w:r>
      <w:r>
        <w:t xml:space="preserve">in this region is fraught with systemic challenges. The first major issue is resource scarcity. Despite legislative advancements, funding for social services in Rome has historically been inconsistent, leading to high caseloads and burnout among professionals. This emotional labor takes a toll on the social worker’s well-being.</w:t>
      </w:r>
    </w:p>
    <w:p>
      <w:pPr>
        <w:pStyle w:val="BodyText"/>
      </w:pPr>
      <w:r>
        <w:t xml:space="preserve">Furthermore, there is an ethical tension between enforcing state regulations and advocating for client needs. In</w:t>
      </w:r>
      <w:r>
        <w:t xml:space="preserve"> </w:t>
      </w:r>
      <w:r>
        <w:rPr>
          <w:bCs/>
          <w:b/>
        </w:rPr>
        <w:t xml:space="preserve">Italy Rome</w:t>
      </w:r>
      <w:r>
        <w:t xml:space="preserve">, where informal economies are prevalent, social workers often encounter clients who rely on black-market labor. The professional must balance the duty to report illegal activities with the duty of confidentiality and trust-building. This dilemma is particularly acute when dealing with undocumented migrants who fear deportation more than they fear poverty.</w:t>
      </w:r>
    </w:p>
    <w:bookmarkEnd w:id="26"/>
    <w:bookmarkStart w:id="27" w:name="X3598b8caef35b64c00839e8d2f5b8a7f979e585"/>
    <w:p>
      <w:pPr>
        <w:pStyle w:val="Heading2"/>
      </w:pPr>
      <w:r>
        <w:t xml:space="preserve">V. Conclusion: Toward a Resilient Social Framework</w:t>
      </w:r>
    </w:p>
    <w:p>
      <w:pPr>
        <w:pStyle w:val="FirstParagraph"/>
      </w:pPr>
      <w:r>
        <w:t xml:space="preserve">In conclusion, this book report underscores that the profession of the</w:t>
      </w:r>
      <w:r>
        <w:t xml:space="preserve"> </w:t>
      </w:r>
      <w:r>
        <w:rPr>
          <w:bCs/>
          <w:b/>
        </w:rPr>
        <w:t xml:space="preserve">Social Worker</w:t>
      </w:r>
      <w:r>
        <w:t xml:space="preserve"> </w:t>
      </w:r>
      <w:r>
        <w:t xml:space="preserve">in Rome is dynamic, complex, and indispensable. The urban fabric of Italy Rome demands a practitioner who is not only compassionate but also politically astute and culturally competent. The literature suggests that future improvements in social work outcomes depend on stronger inter-sectoral collaboration between health services, education departments, and housing authorities.</w:t>
      </w:r>
    </w:p>
    <w:p>
      <w:pPr>
        <w:pStyle w:val="BodyText"/>
      </w:pPr>
      <w:r>
        <w:t xml:space="preserve">For students and professionals entering the field in this region, it is crucial to recognize that they are operating within a unique cultural landscape where tradition meets modernity. The success of social interventions in Italy Rome relies on the ability of the social worker to honor local customs while advocating for universal human rights and dignity. As Rome continues to grow and change, so too must the strategies employed by its social workers, ensuring that no citizen is left behind in the shadow of history.</w:t>
      </w:r>
    </w:p>
    <w:bookmarkEnd w:id="27"/>
    <w:bookmarkStart w:id="28" w:name="vi.-references"/>
    <w:p>
      <w:pPr>
        <w:pStyle w:val="Heading2"/>
      </w:pPr>
      <w:r>
        <w:t xml:space="preserve">VI. References</w:t>
      </w:r>
    </w:p>
    <w:p>
      <w:pPr>
        <w:numPr>
          <w:ilvl w:val="0"/>
          <w:numId w:val="1001"/>
        </w:numPr>
        <w:pStyle w:val="Compact"/>
      </w:pPr>
      <w:r>
        <w:t xml:space="preserve">Ferrara, N., &amp; Fattore, G. (2019). *Social Work and Welfare State in Italy*. Routledge.</w:t>
      </w:r>
    </w:p>
    <w:p>
      <w:pPr>
        <w:numPr>
          <w:ilvl w:val="0"/>
          <w:numId w:val="1001"/>
        </w:numPr>
        <w:pStyle w:val="Compact"/>
      </w:pPr>
      <w:r>
        <w:t xml:space="preserve">Municipality of Rome. (2021). *Plan for Social Services: Integrated Systems for the City of Rome*.</w:t>
      </w:r>
    </w:p>
    <w:p>
      <w:pPr>
        <w:numPr>
          <w:ilvl w:val="0"/>
          <w:numId w:val="1001"/>
        </w:numPr>
        <w:pStyle w:val="Compact"/>
      </w:pPr>
      <w:r>
        <w:t xml:space="preserve">Bonacini, L., &amp; Gualano, M. R. (2017). "Barriers to healthcare access among migrants in Italy." *European Journal of Public Health*.</w:t>
      </w:r>
    </w:p>
    <w:p>
      <w:pPr>
        <w:numPr>
          <w:ilvl w:val="0"/>
          <w:numId w:val="1001"/>
        </w:numPr>
        <w:pStyle w:val="Compact"/>
      </w:pPr>
      <w:r>
        <w:t xml:space="preserve">Italian National Council of Social Workers (Consiglio Nazionale dell'Ordine dei Giornalisti e degli Assistenti Sociali). *Code of Ethics and Professional Conduct*.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Italy Rome</dc:title>
  <dc:creator/>
  <dc:language>en</dc:language>
  <cp:keywords/>
  <dcterms:created xsi:type="dcterms:W3CDTF">2026-07-29T08:59:18Z</dcterms:created>
  <dcterms:modified xsi:type="dcterms:W3CDTF">2026-07-29T08:59:18Z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