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Kazakhstan,</w:t>
      </w:r>
      <w:r>
        <w:t xml:space="preserve"> </w:t>
      </w:r>
      <w:r>
        <w:t xml:space="preserve">Almaty</w:t>
      </w:r>
    </w:p>
    <w:bookmarkStart w:id="29" w:name="X9ccc0c9bc15fd94ed96d674e4caf5c3e81956ed"/>
    <w:p>
      <w:pPr>
        <w:pStyle w:val="Heading1"/>
      </w:pPr>
      <w:r>
        <w:t xml:space="preserve">A Critical Analysis of the Modern Social Worker in Kazakhstan, Almaty</w:t>
      </w:r>
    </w:p>
    <w:p>
      <w:pPr>
        <w:pStyle w:val="FirstParagraph"/>
      </w:pPr>
      <w:r>
        <w:rPr>
          <w:bCs/>
          <w:b/>
        </w:rPr>
        <w:t xml:space="preserve">Brief Description:</w:t>
      </w:r>
      <w:r>
        <w:br/>
      </w:r>
      <w:r>
        <w:t xml:space="preserve">This comprehensive document explores the multifaceted role, challenges, and professional evolution of the Social Worker within Kazakhstan’s largest metropolis. It emphasizes how these practitioners navigate cultural expectations in Kazakhstan Almaty while adapting to modern social welfare standards.</w:t>
      </w:r>
    </w:p>
    <w:bookmarkStart w:id="20" w:name="introduction"/>
    <w:p>
      <w:pPr>
        <w:pStyle w:val="Heading2"/>
      </w:pPr>
      <w:r>
        <w:t xml:space="preserve">1. Introduction</w:t>
      </w:r>
    </w:p>
    <w:p>
      <w:pPr>
        <w:pStyle w:val="FirstParagraph"/>
      </w:pPr>
      <w:r>
        <w:t xml:space="preserve">In recent decades, the landscape of social services has undergone a profound transformation globally, and nowhere is this more evident than in Central Asia's dynamic economic hub: Kazakhstan Almaty. As the largest city in Kazakhstan and its former capital during the Soviet era, Almaty serves as a unique microcosm for understanding social development. This report analyzes the critical function of the Social Worker within this specific geographical context, examining how they bridge historical legacies with contemporary humanitarian needs.</w:t>
      </w:r>
    </w:p>
    <w:p>
      <w:pPr>
        <w:pStyle w:val="BodyText"/>
      </w:pPr>
      <w:r>
        <w:t xml:space="preserve">The focus remains firmly on two core concepts:</w:t>
      </w:r>
      <w:r>
        <w:t xml:space="preserve"> </w:t>
      </w:r>
      <w:r>
        <w:rPr>
          <w:bCs/>
          <w:b/>
        </w:rPr>
        <w:t xml:space="preserve">Social Worker</w:t>
      </w:r>
      <w:r>
        <w:t xml:space="preserve"> </w:t>
      </w:r>
      <w:r>
        <w:t xml:space="preserve">and Kazakhstan Almaty. Understanding these terms in isolation is insufficient; one must view them together to appreciate the nuanced reality of service delivery. The Social Worker in this region does not merely administer aid but acts as a cultural intermediary, a crisis responder, and an advocate for systemic change amidst rapid urbanization.</w:t>
      </w:r>
    </w:p>
    <w:bookmarkEnd w:id="20"/>
    <w:bookmarkStart w:id="21" w:name="historical-context-of-kazakhstan-almaty"/>
    <w:p>
      <w:pPr>
        <w:pStyle w:val="Heading2"/>
      </w:pPr>
      <w:r>
        <w:t xml:space="preserve">2. Historical Context of Kazakhstan Almaty</w:t>
      </w:r>
    </w:p>
    <w:p>
      <w:pPr>
        <w:pStyle w:val="FirstParagraph"/>
      </w:pPr>
      <w:r>
        <w:t xml:space="preserve">To understand the current state of social work in Kazakhstan Almaty, one must look back at the Soviet legacy. During the USSR era, social support was primarily state-monopolized and paternalistic. The "Social Worker" (often referred to historically as a *sekretarsha* or secretary figure in local administrations) was an extension of state power rather than an independent professional entity.</w:t>
      </w:r>
    </w:p>
    <w:p>
      <w:pPr>
        <w:pStyle w:val="BodyText"/>
      </w:pPr>
      <w:r>
        <w:t xml:space="preserve">Since gaining independence, particularly from the 1990s onward, Kazakhstan Almaty has experienced explosive economic growth driven by oil revenues and foreign investment. This wealth created stark inequalities. The transition from a planned economy to a market economy left gaps in the social safety net for vulnerable populations—the elderly, persons with disabilities, orphans, and migrant workers—creating an urgent demand for modernized professional Social Worker interventions.</w:t>
      </w:r>
    </w:p>
    <w:bookmarkEnd w:id="21"/>
    <w:bookmarkStart w:id="22" w:name="X39a8ee214bbd5c158e846c0190f69261db2d6bb"/>
    <w:p>
      <w:pPr>
        <w:pStyle w:val="Heading2"/>
      </w:pPr>
      <w:r>
        <w:t xml:space="preserve">3. Defining the Modern Role of the Social Worker</w:t>
      </w:r>
    </w:p>
    <w:p>
      <w:pPr>
        <w:pStyle w:val="FirstParagraph"/>
      </w:pPr>
      <w:r>
        <w:t xml:space="preserve">The contemporary definition of a</w:t>
      </w:r>
      <w:r>
        <w:t xml:space="preserve"> </w:t>
      </w:r>
      <w:r>
        <w:rPr>
          <w:bCs/>
          <w:b/>
        </w:rPr>
        <w:t xml:space="preserve">Social Worker</w:t>
      </w:r>
      <w:r>
        <w:t xml:space="preserve"> </w:t>
      </w:r>
      <w:r>
        <w:t xml:space="preserve">in Kazakhstan Almaty is evolving beyond simple welfare distribution. Today, these professionals are trained in psychology, sociology, and law. Their roles include:</w:t>
      </w:r>
    </w:p>
    <w:p>
      <w:pPr>
        <w:numPr>
          <w:ilvl w:val="0"/>
          <w:numId w:val="1001"/>
        </w:numPr>
        <w:pStyle w:val="Compact"/>
      </w:pPr>
      <w:r>
        <w:rPr>
          <w:bCs/>
          <w:b/>
        </w:rPr>
        <w:t xml:space="preserve">Clinical Social Work:</w:t>
      </w:r>
      <w:r>
        <w:t xml:space="preserve"> </w:t>
      </w:r>
      <w:r>
        <w:t xml:space="preserve">Providing mental health support to individuals traumatized by economic shifts or family disintegration.</w:t>
      </w:r>
    </w:p>
    <w:p>
      <w:pPr>
        <w:numPr>
          <w:ilvl w:val="0"/>
          <w:numId w:val="1001"/>
        </w:numPr>
        <w:pStyle w:val="Compact"/>
      </w:pPr>
      <w:r>
        <w:rPr>
          <w:bCs/>
          <w:b/>
        </w:rPr>
        <w:t xml:space="preserve">Casework Management:</w:t>
      </w:r>
      <w:r>
        <w:t xml:space="preserve"> </w:t>
      </w:r>
      <w:r>
        <w:t xml:space="preserve">Navigating complex bureaucratic systems to ensure access to state benefits and healthcare services for residents of Kazakhstan Almaty.</w:t>
      </w:r>
    </w:p>
    <w:p>
      <w:pPr>
        <w:numPr>
          <w:ilvl w:val="0"/>
          <w:numId w:val="1001"/>
        </w:numPr>
        <w:pStyle w:val="Compact"/>
      </w:pPr>
      <w:r>
        <w:rPr>
          <w:bCs/>
          <w:b/>
        </w:rPr>
        <w:t xml:space="preserve">Crisis Intervention:</w:t>
      </w:r>
      <w:r>
        <w:t xml:space="preserve"> </w:t>
      </w:r>
      <w:r>
        <w:t xml:space="preserve">Responding to domestic violence, substance abuse, and homelessness. In Kazakhstan Almaty, the rise in urban poverty has necessitated rapid response teams.</w:t>
      </w:r>
    </w:p>
    <w:p>
      <w:pPr>
        <w:pStyle w:val="FirstParagraph"/>
      </w:pPr>
      <w:r>
        <w:t xml:space="preserve">A key aspect of being a Social Worker in this region is the ability to operate within a collectivist societal framework. Unlike Western individualistic models of social work, practitioners must often engage with entire family units or community elders (*aksaqals*) to effect change, respecting local customs while upholding universal human rights.</w:t>
      </w:r>
    </w:p>
    <w:bookmarkEnd w:id="22"/>
    <w:bookmarkStart w:id="25" w:name="Xa751c30faee12e2aba808883975c2f4a79c0aed"/>
    <w:p>
      <w:pPr>
        <w:pStyle w:val="Heading2"/>
      </w:pPr>
      <w:r>
        <w:t xml:space="preserve">4. Challenges Facing Social Workers in Kazakhstan Almaty</w:t>
      </w:r>
    </w:p>
    <w:p>
      <w:pPr>
        <w:pStyle w:val="FirstParagraph"/>
      </w:pPr>
      <w:r>
        <w:t xml:space="preserve">The profession is fraught with significant hurdles. First is the issue of professional recognition. In many parts of Kazakhstan Almaty, the title "Social Worker" lacks the prestige associated with professions like medicine or law, leading to brain drain where qualified individuals leave for NGOs or international organizations.</w:t>
      </w:r>
    </w:p>
    <w:bookmarkStart w:id="23" w:name="stigma-and-cultural-barriers"/>
    <w:p>
      <w:pPr>
        <w:pStyle w:val="Heading3"/>
      </w:pPr>
      <w:r>
        <w:t xml:space="preserve">4.1 Stigma and Cultural Barriers</w:t>
      </w:r>
    </w:p>
    <w:p>
      <w:pPr>
        <w:pStyle w:val="FirstParagraph"/>
      </w:pPr>
      <w:r>
        <w:t xml:space="preserve">Mental health remains a sensitive topic in traditional Kazakh society. Many families in Kazakhstan Almaty view seeking help from a Social Worker as admitting family failure or weakness, which can bring shame (*aryq*) to the lineage. Therefore, Social Workers must be skilled communicators who can destigmatize their services, framing them not as medical interventions but as community support mechanisms.</w:t>
      </w:r>
    </w:p>
    <w:bookmarkEnd w:id="23"/>
    <w:bookmarkStart w:id="24" w:name="resource-limitations"/>
    <w:p>
      <w:pPr>
        <w:pStyle w:val="Heading3"/>
      </w:pPr>
      <w:r>
        <w:t xml:space="preserve">4.2 Resource Limitations</w:t>
      </w:r>
    </w:p>
    <w:p>
      <w:pPr>
        <w:pStyle w:val="FirstParagraph"/>
      </w:pPr>
      <w:r>
        <w:t xml:space="preserve">While the government of Kazakhstan Almaty has increased funding for social infrastructure, the demand often outpaces supply. Underfunding affects rural outskirts of Kazakhstan Almaty and crowded urban districts alike. Social Workers frequently struggle with high caseloads, leaving little time for individualized care plans.</w:t>
      </w:r>
    </w:p>
    <w:bookmarkEnd w:id="24"/>
    <w:bookmarkEnd w:id="25"/>
    <w:bookmarkStart w:id="26" w:name="impact-of-migration-on-social-work"/>
    <w:p>
      <w:pPr>
        <w:pStyle w:val="Heading2"/>
      </w:pPr>
      <w:r>
        <w:t xml:space="preserve">5. Impact of Migration on Social Work</w:t>
      </w:r>
    </w:p>
    <w:p>
      <w:pPr>
        <w:pStyle w:val="FirstParagraph"/>
      </w:pPr>
      <w:r>
        <w:t xml:space="preserve">Kazakhstan Almaty acts as a magnet for internal migration from rural regions and external migration from neighboring countries. This demographic flux presents unique challenges for the Social Worker profession. Migrant families often face language barriers, lack of legal documentation, and social isolation.</w:t>
      </w:r>
    </w:p>
    <w:p>
      <w:pPr>
        <w:pStyle w:val="BodyText"/>
      </w:pPr>
      <w:r>
        <w:t xml:space="preserve">Modern Social Workers in Kazakhstan Almaty are increasingly tasked with integration programs that teach new residents about local laws, educational systems, and cultural norms. They act as bridges between diverse ethnic groups—Kazakhs, Russians, Uzbaks—and facilitate social cohesion. This aspect of their role is crucial for maintaining stability in one of Central Asia's most densely populated cities.</w:t>
      </w:r>
    </w:p>
    <w:bookmarkEnd w:id="26"/>
    <w:bookmarkStart w:id="27" w:name="recommendations-for-the-future"/>
    <w:p>
      <w:pPr>
        <w:pStyle w:val="Heading2"/>
      </w:pPr>
      <w:r>
        <w:t xml:space="preserve">6. Recommendations for the Future</w:t>
      </w:r>
    </w:p>
    <w:p>
      <w:pPr>
        <w:pStyle w:val="FirstParagraph"/>
      </w:pPr>
      <w:r>
        <w:t xml:space="preserve">To strengthen the capacity of Social Workers in Kazakhstan Almaty, several strategic initiatives are recommended:</w:t>
      </w:r>
    </w:p>
    <w:p>
      <w:pPr>
        <w:numPr>
          <w:ilvl w:val="0"/>
          <w:numId w:val="1002"/>
        </w:numPr>
        <w:pStyle w:val="Compact"/>
      </w:pPr>
      <w:r>
        <w:rPr>
          <w:bCs/>
          <w:b/>
        </w:rPr>
        <w:t xml:space="preserve">Educational Reform:</w:t>
      </w:r>
    </w:p>
    <w:p>
      <w:pPr>
        <w:numPr>
          <w:ilvl w:val="0"/>
          <w:numId w:val="1002"/>
        </w:numPr>
        <w:pStyle w:val="Compact"/>
      </w:pPr>
      <w:r>
        <w:rPr>
          <w:bCs/>
          <w:b/>
        </w:rPr>
        <w:t xml:space="preserve">Promotional Campaigns:</w:t>
      </w:r>
      <w:r>
        <w:t xml:space="preserve">State-sponsored campaigns to change public perception, highlighting the positive impact of Social Workers on community well-being.</w:t>
      </w:r>
    </w:p>
    <w:p>
      <w:pPr>
        <w:numPr>
          <w:ilvl w:val="0"/>
          <w:numId w:val="1002"/>
        </w:numPr>
        <w:pStyle w:val="Compact"/>
      </w:pPr>
      <w:r>
        <w:t xml:space="preserve">Tech Integration:</w:t>
      </w:r>
    </w:p>
    <w:p>
      <w:pPr>
        <w:numPr>
          <w:ilvl w:val="0"/>
          <w:numId w:val="1000"/>
        </w:numPr>
        <w:pStyle w:val="Compact"/>
      </w:pPr>
      <w:r>
        <w:t xml:space="preserve">Implementing digital case-management systems to reduce administrative burdens on Social Workers, allowing more time for direct client interaction.</w:t>
      </w:r>
    </w:p>
    <w:bookmarkEnd w:id="27"/>
    <w:bookmarkStart w:id="28" w:name="conclusion"/>
    <w:p>
      <w:pPr>
        <w:pStyle w:val="Heading2"/>
      </w:pPr>
      <w:r>
        <w:t xml:space="preserve">7. Conclusion</w:t>
      </w:r>
    </w:p>
    <w:p>
      <w:pPr>
        <w:pStyle w:val="FirstParagraph"/>
      </w:pPr>
      <w:r>
        <w:t xml:space="preserve">The trajectory of the Social Worker in Kazakhstan Almaty is one of necessary adaptation and resilience. They operate at the intersection of a complex history and an ambitious future. As Kazakhstan continues to develop economically, the role of these professionals will only grow in importance.</w:t>
      </w:r>
    </w:p>
    <w:p>
      <w:pPr>
        <w:pStyle w:val="BodyText"/>
      </w:pPr>
      <w:r>
        <w:t xml:space="preserve">In conclusion, a thorough understanding of any social issue within this region requires acknowledging that the Social Worker is not just a functionary but a vital agent of change. For policymakers, educators, and community leaders in Kazakhstan Almaty, supporting these professionals is not merely an administrative duty but a moral imperative to ensure equitable development for all citizens.</w:t>
      </w:r>
    </w:p>
    <w:p>
      <w:r>
        <w:pict>
          <v:rect style="width:0;height:1.5pt" o:hralign="center" o:hrstd="t" o:hr="t"/>
        </w:pict>
      </w:r>
    </w:p>
    <w:p>
      <w:pPr>
        <w:pStyle w:val="FirstParagraph"/>
      </w:pPr>
      <w:r>
        <w:rPr>
          <w:iCs/>
          <w:i/>
        </w:rPr>
        <w:t xml:space="preserve">This report serves as an foundational overview for stakeholders interested in social development within Kazakhstan Almaty.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Social Worker in Kazakhstan, Almaty</dc:title>
  <dc:creator/>
  <dc:language>en</dc:language>
  <cp:keywords/>
  <dcterms:created xsi:type="dcterms:W3CDTF">2026-07-30T06:17:16Z</dcterms:created>
  <dcterms:modified xsi:type="dcterms:W3CDTF">2026-07-30T06:17:16Z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