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Morocco</w:t>
      </w:r>
      <w:r>
        <w:t xml:space="preserve"> </w:t>
      </w:r>
      <w:r>
        <w:t xml:space="preserve">Casablanca</w:t>
      </w:r>
    </w:p>
    <w:p>
      <w:pPr>
        <w:pStyle w:val="FirstParagraph"/>
      </w:pPr>
      <w:r>
        <w:rPr>
          <w:bCs/>
          <w:b/>
        </w:rPr>
        <w:t xml:space="preserve">Title:</w:t>
      </w:r>
      <w:r>
        <w:t xml:space="preserve"> </w:t>
      </w:r>
      <w:r>
        <w:t xml:space="preserve">Navigating the Urban Labyrinth: A Comprehensive Analysis of Social Work in Morocco Casablanca</w:t>
      </w:r>
      <w:r>
        <w:br/>
      </w:r>
      <w:r>
        <w:rPr>
          <w:bCs/>
          <w:b/>
        </w:rPr>
        <w:t xml:space="preserve">Date:</w:t>
      </w:r>
      <w:r>
        <w:t xml:space="preserve"> </w:t>
      </w:r>
      <w:r>
        <w:t xml:space="preserve">October 26, 2023</w:t>
      </w:r>
      <w:r>
        <w:br/>
      </w:r>
      <w:r>
        <w:t xml:space="preserve"> Social Services and Urban Development Studies</w:t>
      </w:r>
      <w:r>
        <w:br/>
      </w:r>
      <w:r>
        <w:rPr>
          <w:iCs/>
          <w:i/>
        </w:rPr>
        <w:t xml:space="preserve">This book report synthesizes key themes regarding the professionalization, challenges, and cultural nuances of being a Social Worker within the dynamic context of Morocco Casablanca.</w:t>
      </w:r>
    </w:p>
    <w:bookmarkStart w:id="26" w:name="X7b2ebeea6c02f13ece2f25f42efeb13e3119cf1"/>
    <w:p>
      <w:pPr>
        <w:pStyle w:val="Heading1"/>
      </w:pPr>
      <w:r>
        <w:t xml:space="preserve">The Role and Impact of Social Workers in Morocco Casablanca: A Critical Review</w:t>
      </w:r>
    </w:p>
    <w:p>
      <w:pPr>
        <w:pStyle w:val="FirstParagraph"/>
      </w:pPr>
      <w:r>
        <w:t xml:space="preserve">In the rapidly evolving landscape of North African urban development, few professions have seen as profound a transformation as that of the</w:t>
      </w:r>
      <w:r>
        <w:t xml:space="preserve"> </w:t>
      </w:r>
      <w:r>
        <w:rPr>
          <w:bCs/>
          <w:b/>
        </w:rPr>
        <w:t xml:space="preserve">Social Worker</w:t>
      </w:r>
      <w:r>
        <w:t xml:space="preserve">. This report examines literature focused on social interventions, public policy, and community psychology within</w:t>
      </w:r>
      <w:r>
        <w:t xml:space="preserve"> </w:t>
      </w:r>
      <w:r>
        <w:rPr>
          <w:bCs/>
          <w:b/>
        </w:rPr>
        <w:t xml:space="preserve">Morocco Casablanca</w:t>
      </w:r>
      <w:r>
        <w:t xml:space="preserve">, a city that serves as both an economic engine and a microcosm of national social stratification. By analyzing recent academic texts, NGO reports, and sociological studies, we uncover the intricate web of responsibilities borne by those designated as</w:t>
      </w:r>
      <w:r>
        <w:t xml:space="preserve"> </w:t>
      </w:r>
      <w:r>
        <w:rPr>
          <w:bCs/>
          <w:b/>
        </w:rPr>
        <w:t xml:space="preserve">Social Worker</w:t>
      </w:r>
      <w:r>
        <w:t xml:space="preserve"> </w:t>
      </w:r>
      <w:r>
        <w:t xml:space="preserve">professionals in this bustling metropolis.</w:t>
      </w:r>
    </w:p>
    <w:bookmarkStart w:id="20" w:name="Xb4ad58a70fd6418a65d9e171854f2f182543b2e"/>
    <w:p>
      <w:pPr>
        <w:pStyle w:val="Heading2"/>
      </w:pPr>
      <w:r>
        <w:t xml:space="preserve">The Contextual Landscape: Casablanca’s Unique Demographics</w:t>
      </w:r>
    </w:p>
    <w:p>
      <w:pPr>
        <w:pStyle w:val="FirstParagraph"/>
      </w:pPr>
      <w:r>
        <w:t xml:space="preserve">To understand the necessity of a dedicated</w:t>
      </w:r>
      <w:r>
        <w:t xml:space="preserve"> </w:t>
      </w:r>
      <w:r>
        <w:rPr>
          <w:bCs/>
          <w:b/>
        </w:rPr>
        <w:t xml:space="preserve">Social Worker</w:t>
      </w:r>
      <w:r>
        <w:t xml:space="preserve">, one must first appreciate the specific environment of</w:t>
      </w:r>
      <w:r>
        <w:t xml:space="preserve"> </w:t>
      </w:r>
      <w:r>
        <w:rPr>
          <w:bCs/>
          <w:b/>
        </w:rPr>
        <w:t xml:space="preserve">Morocco Casablanca</w:t>
      </w:r>
      <w:r>
        <w:t xml:space="preserve">. Often referred to as "La Blanc Môme" (The White Pretty One) for its distinctive white buildings, Casablanca is home to over four million people. It is a city of contrasts, where gleaming skyscrapers stand in proximity to vast informal settlements known as *bidonvilles*, many of which have been upgraded but still face significant socioeconomic hurdles. The literature emphasizes that the</w:t>
      </w:r>
      <w:r>
        <w:t xml:space="preserve"> </w:t>
      </w:r>
      <w:r>
        <w:rPr>
          <w:bCs/>
          <w:b/>
        </w:rPr>
        <w:t xml:space="preserve">Social Worker</w:t>
      </w:r>
      <w:r>
        <w:t xml:space="preserve"> </w:t>
      </w:r>
      <w:r>
        <w:t xml:space="preserve">in this context is not merely an administrative figure but a crucial bridge between marginalized populations and state resources.</w:t>
      </w:r>
    </w:p>
    <w:p>
      <w:pPr>
        <w:pStyle w:val="BodyText"/>
      </w:pPr>
      <w:r>
        <w:t xml:space="preserve">The books reviewed highlight that</w:t>
      </w:r>
      <w:r>
        <w:t xml:space="preserve"> </w:t>
      </w:r>
      <w:r>
        <w:rPr>
          <w:bCs/>
          <w:b/>
        </w:rPr>
        <w:t xml:space="preserve">Morocco Casablanca</w:t>
      </w:r>
      <w:r>
        <w:t xml:space="preserve"> </w:t>
      </w:r>
      <w:r>
        <w:t xml:space="preserve">experiences high levels of internal migration from rural areas to urban centers. This demographic shift creates unique pressures on housing, education, and healthcare systems. Consequently, the role of the</w:t>
      </w:r>
      <w:r>
        <w:t xml:space="preserve"> </w:t>
      </w:r>
      <w:r>
        <w:rPr>
          <w:bCs/>
          <w:b/>
        </w:rPr>
        <w:t xml:space="preserve">Social Worker</w:t>
      </w:r>
      <w:r>
        <w:t xml:space="preserve"> </w:t>
      </w:r>
      <w:r>
        <w:t xml:space="preserve">has expanded from traditional case management to include complex crisis intervention, advocacy for legal rights in informal economies, and facilitation of social cohesion among diverse ethnic and cultural groups within neighborhoods like Hay Hassani or Ain Sebaa.</w:t>
      </w:r>
    </w:p>
    <w:bookmarkEnd w:id="20"/>
    <w:bookmarkStart w:id="21" w:name="X5656f74e363d0e3f28c428bd67f5f87560ba0ef"/>
    <w:p>
      <w:pPr>
        <w:pStyle w:val="Heading2"/>
      </w:pPr>
      <w:r>
        <w:t xml:space="preserve">The Professionalization of Social Work in the Kingdom</w:t>
      </w:r>
    </w:p>
    <w:p>
      <w:pPr>
        <w:pStyle w:val="FirstParagraph"/>
      </w:pPr>
      <w:r>
        <w:t xml:space="preserve">A significant theme across the reviewed texts is the historical evolution of social work training in</w:t>
      </w:r>
      <w:r>
        <w:t xml:space="preserve"> </w:t>
      </w:r>
      <w:r>
        <w:rPr>
          <w:bCs/>
          <w:b/>
        </w:rPr>
        <w:t xml:space="preserve">Morocco Casablanca</w:t>
      </w:r>
      <w:r>
        <w:t xml:space="preserve">. Historically, social assistance was largely managed by charitable organizations, religious institutions (such as *Hassaniya* endowments), and family networks. However, recent literature points to a concerted effort by the Moroccan state to professionalize this sector. The establishment of specialized institutes in</w:t>
      </w:r>
      <w:r>
        <w:t xml:space="preserve"> </w:t>
      </w:r>
      <w:r>
        <w:rPr>
          <w:bCs/>
          <w:b/>
        </w:rPr>
        <w:t xml:space="preserve">Morocco Casablanca</w:t>
      </w:r>
      <w:r>
        <w:t xml:space="preserve"> </w:t>
      </w:r>
      <w:r>
        <w:t xml:space="preserve">has led to a new generation of qualified</w:t>
      </w:r>
      <w:r>
        <w:t xml:space="preserve"> </w:t>
      </w:r>
      <w:r>
        <w:rPr>
          <w:bCs/>
          <w:b/>
        </w:rPr>
        <w:t xml:space="preserve">Social Worker</w:t>
      </w:r>
      <w:r>
        <w:t xml:space="preserve"> </w:t>
      </w:r>
      <w:r>
        <w:t xml:space="preserve">professionals who are equipped with modern sociological theories and psychological assessment tools.</w:t>
      </w:r>
    </w:p>
    <w:p>
      <w:pPr>
        <w:pStyle w:val="BodyText"/>
      </w:pPr>
      <w:r>
        <w:t xml:space="preserve">"The transition from informal charity to structured social work is not just an administrative change; it is a cultural shift that redefines dignity, rights, and state-citizen relations in Casablanca."</w:t>
      </w:r>
    </w:p>
    <w:p>
      <w:pPr>
        <w:pStyle w:val="BodyText"/>
      </w:pPr>
      <w:r>
        <w:t xml:space="preserve">This professionalization implies that a</w:t>
      </w:r>
      <w:r>
        <w:t xml:space="preserve"> </w:t>
      </w:r>
      <w:r>
        <w:rPr>
          <w:bCs/>
          <w:b/>
        </w:rPr>
        <w:t xml:space="preserve">Social Worker</w:t>
      </w:r>
      <w:r>
        <w:t xml:space="preserve"> </w:t>
      </w:r>
      <w:r>
        <w:t xml:space="preserve">today in</w:t>
      </w:r>
      <w:r>
        <w:t xml:space="preserve"> </w:t>
      </w:r>
      <w:r>
        <w:rPr>
          <w:bCs/>
          <w:b/>
        </w:rPr>
        <w:t xml:space="preserve">Morocco Casablanca</w:t>
      </w:r>
      <w:r>
        <w:t xml:space="preserve"> </w:t>
      </w:r>
      <w:r>
        <w:t xml:space="preserve">must possess bilingual capabilities (Arabic and French) to navigate both local community dynamics and international funding structures. The books stress that the efficacy of a</w:t>
      </w:r>
      <w:r>
        <w:t xml:space="preserve"> </w:t>
      </w:r>
      <w:r>
        <w:rPr>
          <w:bCs/>
          <w:b/>
        </w:rPr>
        <w:t xml:space="preserve">Social Worker</w:t>
      </w:r>
      <w:r>
        <w:t xml:space="preserve"> </w:t>
      </w:r>
      <w:r>
        <w:t xml:space="preserve">is directly tied to their ability to integrate Western social work methodologies with Islamic principles of *Sadaqah* (charity) and *Adl* (justice), ensuring that interventions are culturally respectful and sustainable.</w:t>
      </w:r>
    </w:p>
    <w:bookmarkEnd w:id="21"/>
    <w:bookmarkStart w:id="22" w:name="X3572ff7fb37b67deb15c09d6ab2749e71acb8cc"/>
    <w:p>
      <w:pPr>
        <w:pStyle w:val="Heading2"/>
      </w:pPr>
      <w:r>
        <w:t xml:space="preserve">Key Challenges Faced by Social Workers in Casablanca</w:t>
      </w:r>
    </w:p>
    <w:p>
      <w:pPr>
        <w:pStyle w:val="FirstParagraph"/>
      </w:pPr>
      <w:r>
        <w:t xml:space="preserve">The literature does not paint an exclusively positive picture. It candidly addresses the systemic challenges faced by the</w:t>
      </w:r>
      <w:r>
        <w:t xml:space="preserve"> </w:t>
      </w:r>
      <w:r>
        <w:rPr>
          <w:bCs/>
          <w:b/>
        </w:rPr>
        <w:t xml:space="preserve">Social Worker</w:t>
      </w:r>
      <w:r>
        <w:t xml:space="preserve">. One of the primary obstacles identified is bureaucratic inertia. Despite reforms, many social services in</w:t>
      </w:r>
      <w:r>
        <w:t xml:space="preserve"> </w:t>
      </w:r>
      <w:r>
        <w:rPr>
          <w:bCs/>
          <w:b/>
        </w:rPr>
        <w:t xml:space="preserve">Morocco Casablanca</w:t>
      </w:r>
      <w:r>
        <w:t xml:space="preserve"> </w:t>
      </w:r>
      <w:r>
        <w:t xml:space="preserve">suffer from fragmented coordination between municipal authorities, regional councils, and non-governmental organizations. A</w:t>
      </w:r>
      <w:r>
        <w:t xml:space="preserve"> </w:t>
      </w:r>
      <w:r>
        <w:rPr>
          <w:bCs/>
          <w:b/>
        </w:rPr>
        <w:t xml:space="preserve">Social Worker</w:t>
      </w:r>
      <w:r>
        <w:t xml:space="preserve"> </w:t>
      </w:r>
      <w:r>
        <w:t xml:space="preserve">often finds themselves acting as a case manager who must navigate a labyrinth of paperwork to secure basic benefits for vulnerable clients.</w:t>
      </w:r>
    </w:p>
    <w:p>
      <w:pPr>
        <w:pStyle w:val="BodyText"/>
      </w:pPr>
      <w:r>
        <w:t xml:space="preserve">Furthermore, the scope of work for a</w:t>
      </w:r>
      <w:r>
        <w:t xml:space="preserve"> </w:t>
      </w:r>
      <w:r>
        <w:rPr>
          <w:bCs/>
          <w:b/>
        </w:rPr>
        <w:t xml:space="preserve">Social Worker</w:t>
      </w:r>
      <w:r>
        <w:t xml:space="preserve"> </w:t>
      </w:r>
      <w:r>
        <w:t xml:space="preserve">in</w:t>
      </w:r>
      <w:r>
        <w:t xml:space="preserve"> </w:t>
      </w:r>
      <w:r>
        <w:rPr>
          <w:bCs/>
          <w:b/>
        </w:rPr>
        <w:t xml:space="preserve">Morocco Casablanca</w:t>
      </w:r>
      <w:r>
        <w:t xml:space="preserve"> </w:t>
      </w:r>
      <w:r>
        <w:t xml:space="preserve">is increasingly broad. They are frequently called upon to address issues stemming from rapid urbanization, including youth delinquency, domestic violence within patriarchal structures, and the integration of street children. The books highlight that many social workers suffer from burnout due to high caseloads and limited institutional support. There is a pressing call in the text for better mental health support for professionals themselves, recognizing that empathy fatigue is a real risk when working in such resource-constrained environments.</w:t>
      </w:r>
    </w:p>
    <w:bookmarkEnd w:id="22"/>
    <w:bookmarkStart w:id="23" w:name="X12bac0d2ff6d194ba3040727b65db566476d04a"/>
    <w:p>
      <w:pPr>
        <w:pStyle w:val="Heading2"/>
      </w:pPr>
      <w:r>
        <w:t xml:space="preserve">Gender Dynamics and Vulnerable Populations</w:t>
      </w:r>
    </w:p>
    <w:p>
      <w:pPr>
        <w:pStyle w:val="FirstParagraph"/>
      </w:pPr>
      <w:r>
        <w:t xml:space="preserve">A substantial portion of the reviewed material focuses on gender-specific interventions. The</w:t>
      </w:r>
      <w:r>
        <w:t xml:space="preserve"> </w:t>
      </w:r>
      <w:r>
        <w:rPr>
          <w:bCs/>
          <w:b/>
        </w:rPr>
        <w:t xml:space="preserve">Social Worker</w:t>
      </w:r>
      <w:r>
        <w:t xml:space="preserve"> </w:t>
      </w:r>
      <w:r>
        <w:t xml:space="preserve">plays a pivotal role in supporting women facing domestic violence or economic marginalization. In</w:t>
      </w:r>
      <w:r>
        <w:t xml:space="preserve"> </w:t>
      </w:r>
      <w:r>
        <w:rPr>
          <w:bCs/>
          <w:b/>
        </w:rPr>
        <w:t xml:space="preserve">Morocco Casablanca</w:t>
      </w:r>
      <w:r>
        <w:t xml:space="preserve">, where traditional gender roles are evolving but remain strong, the</w:t>
      </w:r>
      <w:r>
        <w:t xml:space="preserve"> </w:t>
      </w:r>
      <w:r>
        <w:rPr>
          <w:bCs/>
          <w:b/>
        </w:rPr>
        <w:t xml:space="preserve">Social Worker</w:t>
      </w:r>
      <w:r>
        <w:t xml:space="preserve"> </w:t>
      </w:r>
      <w:r>
        <w:t xml:space="preserve">acts as a mediator between cultural expectations and legal protections afforded by recent reforms in the Moudawana (Family Code).</w:t>
      </w:r>
    </w:p>
    <w:p>
      <w:pPr>
        <w:pStyle w:val="BodyText"/>
      </w:pPr>
      <w:r>
        <w:t xml:space="preserve">The texts also discuss the specific needs of disabled individuals and the elderly. As nuclear families become more common in urban</w:t>
      </w:r>
      <w:r>
        <w:t xml:space="preserve"> </w:t>
      </w:r>
      <w:r>
        <w:rPr>
          <w:bCs/>
          <w:b/>
        </w:rPr>
        <w:t xml:space="preserve">Morocco Casablanca</w:t>
      </w:r>
      <w:r>
        <w:t xml:space="preserve">, traditional extended family support systems are weakening. The</w:t>
      </w:r>
      <w:r>
        <w:t xml:space="preserve"> </w:t>
      </w:r>
      <w:r>
        <w:rPr>
          <w:bCs/>
          <w:b/>
        </w:rPr>
        <w:t xml:space="preserve">Social Worker</w:t>
      </w:r>
      <w:r>
        <w:t xml:space="preserve"> </w:t>
      </w:r>
      <w:r>
        <w:t xml:space="preserve">steps into this gap, coordinating home care services and advocating for accessible public infrastructure, which has historically been lacking in older parts of the city.</w:t>
      </w:r>
    </w:p>
    <w:bookmarkEnd w:id="23"/>
    <w:bookmarkStart w:id="24" w:name="X8fd5199c28821b59720363ca6dccfd555dfc36e"/>
    <w:p>
      <w:pPr>
        <w:pStyle w:val="Heading2"/>
      </w:pPr>
      <w:r>
        <w:t xml:space="preserve">The Future Trajectory: Technology and Community Empowerment</w:t>
      </w:r>
    </w:p>
    <w:p>
      <w:pPr>
        <w:pStyle w:val="FirstParagraph"/>
      </w:pPr>
      <w:r>
        <w:t xml:space="preserve">Looking forward, the books suggest a shift toward digital social work. In</w:t>
      </w:r>
      <w:r>
        <w:t xml:space="preserve"> </w:t>
      </w:r>
      <w:r>
        <w:rPr>
          <w:bCs/>
          <w:b/>
        </w:rPr>
        <w:t xml:space="preserve">Morocco Casablanca</w:t>
      </w:r>
      <w:r>
        <w:t xml:space="preserve">, there is a growing integration of technology into social services. A modern</w:t>
      </w:r>
      <w:r>
        <w:t xml:space="preserve"> </w:t>
      </w:r>
      <w:r>
        <w:rPr>
          <w:bCs/>
          <w:b/>
        </w:rPr>
        <w:t xml:space="preserve">Social Worker</w:t>
      </w:r>
      <w:r>
        <w:t xml:space="preserve"> </w:t>
      </w:r>
      <w:r>
        <w:t xml:space="preserve">is expected to utilize data-driven approaches to identify at-risk communities before crises occur. Digital platforms are increasingly used for remote counseling and resource allocation.</w:t>
      </w:r>
    </w:p>
    <w:p>
      <w:pPr>
        <w:pStyle w:val="BodyText"/>
      </w:pPr>
      <w:r>
        <w:t xml:space="preserve">However, the ultimate goal emphasized by the authors is community empowerment rather than dependency. The ideal outcome of social work in</w:t>
      </w:r>
      <w:r>
        <w:t xml:space="preserve"> </w:t>
      </w:r>
      <w:r>
        <w:rPr>
          <w:bCs/>
          <w:b/>
        </w:rPr>
        <w:t xml:space="preserve">Morocco Casablanca</w:t>
      </w:r>
      <w:r>
        <w:t xml:space="preserve"> </w:t>
      </w:r>
      <w:r>
        <w:t xml:space="preserve">is not just the provision of aid, but the creation of self-sufficient communities. This involves training local leaders and fostering civil society organizations that can sustain themselves independently of state or international funding.</w:t>
      </w:r>
    </w:p>
    <w:bookmarkEnd w:id="24"/>
    <w:bookmarkStart w:id="25" w:name="conclusion"/>
    <w:p>
      <w:pPr>
        <w:pStyle w:val="Heading2"/>
      </w:pPr>
      <w:r>
        <w:t xml:space="preserve">Conclusion</w:t>
      </w:r>
    </w:p>
    <w:p>
      <w:pPr>
        <w:pStyle w:val="FirstParagraph"/>
      </w:pPr>
      <w:r>
        <w:t xml:space="preserve">In conclusion, this book report underscores that the profession of</w:t>
      </w:r>
      <w:r>
        <w:t xml:space="preserve"> </w:t>
      </w:r>
      <w:r>
        <w:rPr>
          <w:bCs/>
          <w:b/>
        </w:rPr>
        <w:t xml:space="preserve">Social Worker</w:t>
      </w:r>
      <w:r>
        <w:t xml:space="preserve"> </w:t>
      </w:r>
      <w:r>
        <w:t xml:space="preserve">is indispensable to the social fabric of</w:t>
      </w:r>
      <w:r>
        <w:t xml:space="preserve"> </w:t>
      </w:r>
      <w:r>
        <w:rPr>
          <w:bCs/>
          <w:b/>
        </w:rPr>
        <w:t xml:space="preserve">Morocco Casablanca</w:t>
      </w:r>
      <w:r>
        <w:t xml:space="preserve">. It is a role defined by resilience, cultural nuance, and professional rigor. The literature reviewed paints a picture of a field in transition—moving from informal aid to structured professional practice. For policy-makers and students alike, the takeaway is clear: investing in the training and support of</w:t>
      </w:r>
      <w:r>
        <w:t xml:space="preserve"> </w:t>
      </w:r>
      <w:r>
        <w:rPr>
          <w:bCs/>
          <w:b/>
        </w:rPr>
        <w:t xml:space="preserve">Social Worker</w:t>
      </w:r>
      <w:r>
        <w:t xml:space="preserve"> </w:t>
      </w:r>
      <w:r>
        <w:t xml:space="preserve">professionals is not just a moral imperative but an economic necessity for maintaining stability and equity in one of Africa’s most vibrant cities.</w:t>
      </w:r>
    </w:p>
    <w:p>
      <w:pPr>
        <w:pStyle w:val="BodyText"/>
      </w:pPr>
      <w:r>
        <w:t xml:space="preserve">The future success of social interventions in</w:t>
      </w:r>
      <w:r>
        <w:t xml:space="preserve"> </w:t>
      </w:r>
      <w:r>
        <w:rPr>
          <w:bCs/>
          <w:b/>
        </w:rPr>
        <w:t xml:space="preserve">Morocco Casablanca</w:t>
      </w:r>
      <w:r>
        <w:t xml:space="preserve"> </w:t>
      </w:r>
      <w:r>
        <w:t xml:space="preserve">will depend on how well the state can empower its</w:t>
      </w:r>
      <w:r>
        <w:t xml:space="preserve"> </w:t>
      </w:r>
      <w:r>
        <w:rPr>
          <w:bCs/>
          <w:b/>
        </w:rPr>
        <w:t xml:space="preserve">Social Worker</w:t>
      </w:r>
      <w:r>
        <w:t xml:space="preserve"> </w:t>
      </w:r>
      <w:r>
        <w:t xml:space="preserve">cadre, removing bureaucratic barriers and providing them with the tools necessary to navigate the complex socio-economic realities of modern urban Morocco. As these texts demonstrate, a competent and supported</w:t>
      </w:r>
      <w:r>
        <w:t xml:space="preserve"> </w:t>
      </w:r>
      <w:r>
        <w:rPr>
          <w:bCs/>
          <w:b/>
        </w:rPr>
        <w:t xml:space="preserve">Social Worker</w:t>
      </w:r>
      <w:r>
        <w:t xml:space="preserve"> </w:t>
      </w:r>
      <w:r>
        <w:t xml:space="preserve">is indeed a guardian of social justice in Casablanca.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Social Workers in Morocco Casablanca</dc:title>
  <dc:creator/>
  <dc:language>en</dc:language>
  <cp:keywords/>
  <dcterms:created xsi:type="dcterms:W3CDTF">2026-07-29T11:50:59Z</dcterms:created>
  <dcterms:modified xsi:type="dcterms:W3CDTF">2026-07-29T11:50:59Z</dcterms:modified>
</cp:coreProperties>
</file>

<file path=docProps/custom.xml><?xml version="1.0" encoding="utf-8"?>
<Properties xmlns="http://schemas.openxmlformats.org/officeDocument/2006/custom-properties" xmlns:vt="http://schemas.openxmlformats.org/officeDocument/2006/docPropsVTypes"/>
</file>