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68ea707bb659418c5be0ae8ac61d2da5c993315"/>
    <w:p>
      <w:pPr>
        <w:pStyle w:val="Heading1"/>
      </w:pPr>
      <w:r>
        <w:rPr>
          <w:bCs/>
          <w:b/>
        </w:rPr>
        <w:t xml:space="preserve">Book Report:</w:t>
      </w:r>
      <w:r>
        <w:t xml:space="preserve">The Modern Social Worker in the Kingdom: A Sociological and Practical Analysis</w:t>
      </w:r>
    </w:p>
    <w:p>
      <w:pPr>
        <w:pStyle w:val="FirstParagraph"/>
      </w:pPr>
      <w:r>
        <w:rPr>
          <w:iCs/>
          <w:i/>
        </w:rPr>
        <w:t xml:space="preserve">Focusing on Professional Development and Community Integration in Saudi Arabia, Riyadh</w:t>
      </w:r>
    </w:p>
    <w:bookmarkEnd w:id="20"/>
    <w:bookmarkStart w:id="22" w:name="introduction"/>
    <w:bookmarkStart w:id="21" w:name="introduction-to-the-subject-matter"/>
    <w:p>
      <w:pPr>
        <w:pStyle w:val="Heading2"/>
      </w:pPr>
      <w:r>
        <w:t xml:space="preserve">Introduction to the Subject Matter</w:t>
      </w:r>
    </w:p>
    <w:p>
      <w:pPr>
        <w:pStyle w:val="FirstParagraph"/>
      </w:pPr>
      <w:r>
        <w:t xml:space="preserve">The role of the social worker has undergone a profound transformation globally, but nowhere is this shift as dynamic and culturally significant as it is within the context of Saudi Arabia. This book report examines recent literature, policy documents, and sociological studies concerning the profession of social work in Saudi Arabia with a specific geographic focus on Riyadh. The capital city serves as the epicenter for government initiatives such as Vision 2030, which explicitly aims to modernize social services and professionalize care sectors.</w:t>
      </w:r>
    </w:p>
    <w:p>
      <w:pPr>
        <w:pStyle w:val="BodyText"/>
      </w:pPr>
      <w:r>
        <w:t xml:space="preserve">In traditional contexts, community support in the Arabian Peninsula was often managed through extended family structures and religious charity (Zakat). However, contemporary literature highlights a critical transition toward institutionalized professional social work. This report analyzes how the "Social Worker" has evolved from an informal caregiver concept to a regulated academic profession. The focus remains tightly bound to the unique socio-economic landscape of "Saudi Arabia Riyadh," where rapid urbanization and demographic shifts demand sophisticated social intervention strategies.</w:t>
      </w:r>
    </w:p>
    <w:bookmarkEnd w:id="21"/>
    <w:bookmarkEnd w:id="22"/>
    <w:bookmarkStart w:id="27" w:name="key-themes"/>
    <w:bookmarkStart w:id="26" w:name="key-themes-in-current-literature"/>
    <w:p>
      <w:pPr>
        <w:pStyle w:val="Heading2"/>
      </w:pPr>
      <w:r>
        <w:t xml:space="preserve">Key Themes in Current Literature</w:t>
      </w:r>
    </w:p>
    <w:bookmarkStart w:id="23" w:name="the-professionalization-of-social-work"/>
    <w:p>
      <w:pPr>
        <w:pStyle w:val="Heading3"/>
      </w:pPr>
      <w:r>
        <w:t xml:space="preserve">The Professionalization of Social Work</w:t>
      </w:r>
    </w:p>
    <w:p>
      <w:pPr>
        <w:pStyle w:val="FirstParagraph"/>
      </w:pPr>
      <w:r>
        <w:t xml:space="preserve">A central theme in recent publications is the formalization of social work education and practice. For years, the field lacked standardized credentials. However, new texts emphasize the establishment of specialized colleges within Riyadh-based universities, such as King Saud University and Alfaisal University. These institutions are producing a new generation of Social Workers who are trained not only in Western social work theories but also deeply rooted in Islamic ethics and Saudi cultural nuances. The literature suggests that this hybrid approach is essential for building trust within communities.</w:t>
      </w:r>
    </w:p>
    <w:bookmarkEnd w:id="23"/>
    <w:bookmarkStart w:id="24" w:name="urbanization-challenges-in-riyadh"/>
    <w:p>
      <w:pPr>
        <w:pStyle w:val="Heading3"/>
      </w:pPr>
      <w:r>
        <w:t xml:space="preserve">Urbanization Challenges in Riyadh</w:t>
      </w:r>
    </w:p>
    <w:p>
      <w:pPr>
        <w:pStyle w:val="FirstParagraph"/>
      </w:pPr>
      <w:r>
        <w:t xml:space="preserve">Riyadh has experienced one of the fastest growth rates globally, transforming from a desert city into a sprawling metropolis. Books on urban sociology in Saudi Arabia argue that this rapid expansion has strained traditional support networks. The "Social Worker" is now identified as a crucial actor in addressing issues related to social isolation among the elderly, youth unemployment, and housing instability for low-income families moving into new municipal districts like Diriyah or North Riyadh. The literature posits that professional social workers are the bridge between state resources and individual community needs.</w:t>
      </w:r>
    </w:p>
    <w:bookmarkEnd w:id="24"/>
    <w:bookmarkStart w:id="25" w:name="womens-empowerment-and-family-welfare"/>
    <w:p>
      <w:pPr>
        <w:pStyle w:val="Heading3"/>
      </w:pPr>
      <w:r>
        <w:t xml:space="preserve">Women’s Empowerment and Family Welfare</w:t>
      </w:r>
    </w:p>
    <w:p>
      <w:pPr>
        <w:pStyle w:val="FirstParagraph"/>
      </w:pPr>
      <w:r>
        <w:t xml:space="preserve">A significant portion of the literature focuses on gender dynamics. As Saudi society opens up, particularly in Riyadh, the role of female Social Workers has expanded dramatically. They are increasingly taking leadership positions in family counseling centers and orphanage management systems. The texts discuss how modern social workers are navigating conservative traditions while promoting progressive policies regarding domestic violence prevention and women’s economic participation. This delicate balance is presented as a core competency required for any practitioner in Saudi Arabia.</w:t>
      </w:r>
    </w:p>
    <w:bookmarkEnd w:id="25"/>
    <w:bookmarkEnd w:id="26"/>
    <w:bookmarkEnd w:id="27"/>
    <w:bookmarkStart w:id="29" w:name="challenges-and-opportunities"/>
    <w:bookmarkStart w:id="28" w:name="critical-challenges-identified"/>
    <w:p>
      <w:pPr>
        <w:pStyle w:val="Heading2"/>
      </w:pPr>
      <w:r>
        <w:t xml:space="preserve">Critical Challenges Identified</w:t>
      </w:r>
    </w:p>
    <w:p>
      <w:pPr>
        <w:pStyle w:val="FirstParagraph"/>
      </w:pPr>
      <w:r>
        <w:t xml:space="preserve">The reviewed materials do not shy away from the difficulties facing the profession. One major challenge cited is the societal stigma sometimes associated with seeking mental health and social support. In "Saudi Arabia Riyadh," despite government efforts to destigmatize therapy, there remains a hesitation among certain demographics to engage with formal social services. Consequently, Social Workers are depicted not just as case managers but as cultural ambassadors who must educate communities about the benefits of professional care.</w:t>
      </w:r>
    </w:p>
    <w:p>
      <w:pPr>
        <w:pStyle w:val="BodyText"/>
      </w:pPr>
      <w:r>
        <w:t xml:space="preserve">Furthermore, resource allocation remains a topic of debate. While Riyadh hosts the majority of government-funded centers, rural areas and peripheral towns may still suffer from a lack of trained personnel. The literature calls for decentralized approaches to social work training to ensure that services are equitable across the Kingdom.</w:t>
      </w:r>
    </w:p>
    <w:bookmarkEnd w:id="28"/>
    <w:bookmarkEnd w:id="29"/>
    <w:bookmarkStart w:id="31" w:name="conclusion"/>
    <w:bookmarkStart w:id="30" w:name="Xc09d28976ab4a425a61267bba64e1736873959d"/>
    <w:p>
      <w:pPr>
        <w:pStyle w:val="Heading2"/>
      </w:pPr>
      <w:r>
        <w:t xml:space="preserve">Conclusion: The Future of Social Work in Riyadh</w:t>
      </w:r>
    </w:p>
    <w:p>
      <w:pPr>
        <w:pStyle w:val="FirstParagraph"/>
      </w:pPr>
      <w:r>
        <w:t xml:space="preserve">In conclusion, the body of literature regarding the Social Worker in Saudi Arabia presents a narrative of robust evolution and necessary adaptation. The transition from traditional tribal support systems to a modern, state-supported welfare model is complex but promising. For professionals operating in "Saudi Arabia Riyadh," the mandate is clear: they must be culturally competent, academically rigorous, and empathetic advocates for social justice.</w:t>
      </w:r>
    </w:p>
    <w:p>
      <w:pPr>
        <w:pStyle w:val="BodyText"/>
      </w:pPr>
      <w:r>
        <w:t xml:space="preserve">The insights gathered suggest that the future of social work in the region lies in integration—with healthcare systems, educational institutions, and digital platforms. As Riyadh continues to position itself as a global hub for commerce and culture under Vision 2030, the role of the Social Worker will likely expand beyond traditional charity models into preventative care and community development projects. This book report underscores that understanding the local context is not merely an advantage but a prerequisite for effective practice in this dynamic environment.</w:t>
      </w:r>
    </w:p>
    <w:p>
      <w:pPr>
        <w:pStyle w:val="BodyText"/>
      </w:pPr>
      <w:r>
        <w:rPr>
          <w:bCs/>
          <w:b/>
        </w:rPr>
        <w:t xml:space="preserve">Final Thought:</w:t>
      </w:r>
      <w:r>
        <w:t xml:space="preserve"> </w:t>
      </w:r>
      <w:r>
        <w:t xml:space="preserve">The modern Social Worker in Saudi Arabia Riyadh is no longer a peripheral figure but a central pillar of national development, tasked with preserving cultural integrity while embracing modern standards of care.</w:t>
      </w:r>
    </w:p>
    <w:bookmarkEnd w:id="30"/>
    <w:bookmarkEnd w:id="31"/>
    <w:p>
      <w:pPr>
        <w:pStyle w:val="BodyText"/>
      </w:pPr>
      <w:r>
        <w:t xml:space="preserve">© 2023 Academic Review Series. All rights reserved.</w:t>
      </w:r>
    </w:p>
    <w:p>
      <w:pPr>
        <w:pStyle w:val="BodyText"/>
      </w:pPr>
      <w:r>
        <w:rPr>
          <w:iCs/>
          <w:i/>
        </w:rPr>
        <w:t xml:space="preserve">This document is prepared for educational purposes regarding social work practices in the Middle East.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Saudi Arabia, Riyadh</dc:title>
  <dc:creator/>
  <dc:language>en</dc:language>
  <cp:keywords/>
  <dcterms:created xsi:type="dcterms:W3CDTF">2026-07-29T08:58:39Z</dcterms:created>
  <dcterms:modified xsi:type="dcterms:W3CDTF">2026-07-29T08:58:39Z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