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Singapore</w:t>
      </w:r>
      <w:r>
        <w:t xml:space="preserve"> </w:t>
      </w:r>
      <w:r>
        <w:t xml:space="preserve">Singapore</w:t>
      </w:r>
    </w:p>
    <w:bookmarkStart w:id="29" w:name="X0dfaafc1f48a5633b5fe56088a4bf5d18dbbf1f"/>
    <w:p>
      <w:pPr>
        <w:pStyle w:val="Heading1"/>
      </w:pPr>
      <w:r>
        <w:t xml:space="preserve">Book Report: The Evolving Landscape of the Social Worker in Singapore Singapore</w:t>
      </w:r>
    </w:p>
    <w:p>
      <w:pPr>
        <w:pStyle w:val="FirstParagraph"/>
      </w:pPr>
      <w:r>
        <w:rPr>
          <w:bCs/>
          <w:b/>
        </w:rPr>
        <w:t xml:space="preserve">Date:</w:t>
      </w:r>
    </w:p>
    <w:p>
      <w:pPr>
        <w:pStyle w:val="BodyText"/>
      </w:pPr>
      <w:r>
        <w:br/>
      </w:r>
    </w:p>
    <w:p>
      <w:pPr>
        <w:pStyle w:val="BodyText"/>
      </w:pPr>
      <w:r>
        <w:rPr>
          <w:bCs/>
          <w:b/>
        </w:rPr>
        <w:t xml:space="preserve">Subject:</w:t>
      </w:r>
      <w:r>
        <w:t xml:space="preserve">Analytical Review of Community Care and Professional Practice</w:t>
      </w:r>
    </w:p>
    <w:p>
      <w:pPr>
        <w:pStyle w:val="BodyText"/>
      </w:pPr>
      <w:r>
        <w:rPr>
          <w:bCs/>
          <w:b/>
        </w:rPr>
        <w:t xml:space="preserve">Focused Geography:</w:t>
      </w:r>
      <w:r>
        <w:t xml:space="preserve"> </w:t>
      </w:r>
      <w:r>
        <w:t xml:space="preserve">Singapore Singapore</w:t>
      </w:r>
    </w:p>
    <w:p>
      <w:pPr>
        <w:pStyle w:val="BodyText"/>
      </w:pPr>
      <w:r>
        <w:t xml:space="preserve">Executive Summary:This report provides a comprehensive analysis of the literature concerning the role, challenges, and strategic importance of the</w:t>
      </w:r>
      <w:r>
        <w:t xml:space="preserve"> </w:t>
      </w:r>
      <w:r>
        <w:rPr>
          <w:bCs/>
          <w:b/>
        </w:rPr>
        <w:t xml:space="preserve">Social Worker</w:t>
      </w:r>
      <w:r>
        <w:t xml:space="preserve">. The examination is strictly contextualized within the unique socio-economic and cultural framework of</w:t>
      </w:r>
    </w:p>
    <w:p>
      <w:pPr>
        <w:pStyle w:val="BodyText"/>
      </w:pPr>
      <w:r>
        <w:t xml:space="preserve">Singapore Singapore. It argues that while traditional welfare models have served as a foundation for social stability, modern society in Singapore requires a more proactive, community-integrated approach to social work.</w:t>
      </w:r>
    </w:p>
    <w:bookmarkStart w:id="20" w:name="X40ec61a89bcbc47408ab87c9e720d2e8638e374"/>
    <w:p>
      <w:pPr>
        <w:pStyle w:val="Heading2"/>
      </w:pPr>
      <w:r>
        <w:t xml:space="preserve">1. Introduction: Contextualizing Social Welfare in an Asian Lion</w:t>
      </w:r>
    </w:p>
    <w:p>
      <w:pPr>
        <w:pStyle w:val="FirstParagraph"/>
      </w:pPr>
      <w:r>
        <w:t xml:space="preserve">In the bustling metropolis known widely as</w:t>
      </w:r>
      <w:r>
        <w:t xml:space="preserve"> </w:t>
      </w:r>
      <w:r>
        <w:rPr>
          <w:bCs/>
          <w:b/>
        </w:rPr>
        <w:t xml:space="preserve">Singapore Singapore</w:t>
      </w:r>
      <w:r>
        <w:t xml:space="preserve">, social welfare has historically been viewed through a lens of state-led paternalism and family-centric support systems. However, recent academic literature and policy shifts indicate a profound transformation in how we understand the profession of the</w:t>
      </w:r>
      <w:r>
        <w:t xml:space="preserve"> </w:t>
      </w:r>
      <w:r>
        <w:rPr>
          <w:bCs/>
          <w:b/>
        </w:rPr>
        <w:t xml:space="preserve">Social Worker</w:t>
      </w:r>
      <w:r>
        <w:t xml:space="preserve">. This book report explores texts that analyze the intersection between rapid urbanization, multicultural demographics, and social service delivery in this city-state.</w:t>
      </w:r>
    </w:p>
    <w:p>
      <w:pPr>
        <w:pStyle w:val="BodyText"/>
      </w:pPr>
      <w:r>
        <w:t xml:space="preserve">The primary objective of this review is to assess how current literature defines the identity of a</w:t>
      </w:r>
    </w:p>
    <w:p>
      <w:pPr>
        <w:pStyle w:val="BodyText"/>
      </w:pPr>
      <w:r>
        <w:t xml:space="preserve">Social Worker operating within the specific constraints and opportunities presented by</w:t>
      </w:r>
    </w:p>
    <w:p>
      <w:pPr>
        <w:pStyle w:val="BodyText"/>
      </w:pPr>
      <w:r>
        <w:t xml:space="preserve">Singapore Singapore. Unlike Western models that emphasize individual rights often at odds with state authority, the narrative in local literature reflects a collaborative model where social workers act as bridges between government agencies, non-governmental organizations (NGOs), and vulnerable populations.</w:t>
      </w:r>
    </w:p>
    <w:bookmarkEnd w:id="20"/>
    <w:bookmarkStart w:id="23" w:name="X4fc8b6db4e00da096a7791401b5839361ebb714"/>
    <w:p>
      <w:pPr>
        <w:pStyle w:val="Heading2"/>
      </w:pPr>
      <w:r>
        <w:t xml:space="preserve">2. The Changing Demographics of Vulnerability</w:t>
      </w:r>
    </w:p>
    <w:p>
      <w:pPr>
        <w:pStyle w:val="FirstParagraph"/>
      </w:pPr>
      <w:r>
        <w:t xml:space="preserve">A significant portion of the reviewed literature highlights that the definition of "vulnerability" in</w:t>
      </w:r>
      <w:r>
        <w:t xml:space="preserve"> </w:t>
      </w:r>
      <w:r>
        <w:rPr>
          <w:bCs/>
          <w:b/>
        </w:rPr>
        <w:t xml:space="preserve">Singapore Singapore</w:t>
      </w:r>
      <w:r>
        <w:t xml:space="preserve"> </w:t>
      </w:r>
      <w:r>
        <w:t xml:space="preserve">is shifting. Historically, social work focused heavily on poverty alleviation and orphan care. However, contemporary texts point to a new wave of challenges: an aging population, rising mental health issues among youth, and the complexities faced by migrant workers.</w:t>
      </w:r>
    </w:p>
    <w:bookmarkStart w:id="21" w:name="the-aging-population-crisis"/>
    <w:p>
      <w:pPr>
        <w:pStyle w:val="Heading3"/>
      </w:pPr>
      <w:r>
        <w:t xml:space="preserve">The Aging Population Crisis</w:t>
      </w:r>
    </w:p>
    <w:p>
      <w:pPr>
        <w:pStyle w:val="FirstParagraph"/>
      </w:pPr>
      <w:r>
        <w:t xml:space="preserve">Singapore Singapore is aging at one of the fastest rates in Asia. Literature extensively discusses the role of the</w:t>
      </w:r>
      <w:r>
        <w:t xml:space="preserve"> </w:t>
      </w:r>
      <w:r>
        <w:rPr>
          <w:bCs/>
          <w:b/>
        </w:rPr>
        <w:t xml:space="preserve">Social Worker</w:t>
      </w:r>
      <w:r>
        <w:t xml:space="preserve"> </w:t>
      </w:r>
      <w:r>
        <w:t xml:space="preserve">in geriatric care. It is no longer just about physical assistance but involves complex case management involving dementia care, elder abuse prevention, and intergenerational conflict resolution. The texts suggest that social workers are increasingly required to be skilled in medical sociology and palliative counseling.</w:t>
      </w:r>
    </w:p>
    <w:bookmarkEnd w:id="21"/>
    <w:bookmarkStart w:id="22" w:name="mental-health-stigma"/>
    <w:p>
      <w:pPr>
        <w:pStyle w:val="Heading3"/>
      </w:pPr>
      <w:r>
        <w:t xml:space="preserve">Mental Health Stigma</w:t>
      </w:r>
    </w:p>
    <w:p>
      <w:pPr>
        <w:pStyle w:val="FirstParagraph"/>
      </w:pPr>
      <w:r>
        <w:t xml:space="preserve">Another critical theme is mental health. In the cultural context of</w:t>
      </w:r>
      <w:r>
        <w:t xml:space="preserve"> </w:t>
      </w:r>
      <w:r>
        <w:rPr>
          <w:bCs/>
          <w:b/>
        </w:rPr>
        <w:t xml:space="preserve">Singapore Singapore</w:t>
      </w:r>
      <w:r>
        <w:t xml:space="preserve">, stigma remains a barrier to seeking help. The reviewed books argue that the modern</w:t>
      </w:r>
      <w:r>
        <w:t xml:space="preserve"> </w:t>
      </w:r>
      <w:r>
        <w:rPr>
          <w:bCs/>
          <w:b/>
        </w:rPr>
        <w:t xml:space="preserve">Social Worker</w:t>
      </w:r>
      <w:r>
        <w:t xml:space="preserve"> </w:t>
      </w:r>
      <w:r>
        <w:t xml:space="preserve">must also be an advocate and educator, working within schools, hospitals, and community centers to destigmatize psychological issues. This represents a shift from reactive crisis intervention to proactive mental health literacy.</w:t>
      </w:r>
    </w:p>
    <w:bookmarkEnd w:id="22"/>
    <w:bookmarkEnd w:id="23"/>
    <w:bookmarkStart w:id="24" w:name="X674ec09a1bb0add0c596620b99b1f36dda821d6"/>
    <w:p>
      <w:pPr>
        <w:pStyle w:val="Heading2"/>
      </w:pPr>
      <w:r>
        <w:t xml:space="preserve">3. The Professional Identity of the Social Worker</w:t>
      </w:r>
    </w:p>
    <w:p>
      <w:pPr>
        <w:pStyle w:val="FirstParagraph"/>
      </w:pPr>
      <w:r>
        <w:t xml:space="preserve">The literature presents a nuanced view of what it means to be a</w:t>
      </w:r>
      <w:r>
        <w:t xml:space="preserve"> </w:t>
      </w:r>
      <w:r>
        <w:rPr>
          <w:bCs/>
          <w:b/>
        </w:rPr>
        <w:t xml:space="preserve">Social Worker</w:t>
      </w:r>
      <w:r>
        <w:t xml:space="preserve">. It critiques the historical perception of social work as merely administrative or charitable. Instead, contemporary accounts portray it as a evidence-based profession requiring rigorous clinical skills.</w:t>
      </w:r>
    </w:p>
    <w:p>
      <w:pPr>
        <w:numPr>
          <w:ilvl w:val="0"/>
          <w:numId w:val="1001"/>
        </w:numPr>
        <w:pStyle w:val="Compact"/>
      </w:pPr>
      <w:r>
        <w:t xml:space="preserve">Clinical Expertise: Social workers are increasingly expected to hold certifications in counseling and psychotherapy.</w:t>
      </w:r>
    </w:p>
    <w:p>
      <w:pPr>
        <w:numPr>
          <w:ilvl w:val="0"/>
          <w:numId w:val="1001"/>
        </w:numPr>
        <w:pStyle w:val="Compact"/>
      </w:pPr>
      <w:r>
        <w:rPr>
          <w:bCs/>
          <w:b/>
        </w:rPr>
        <w:t xml:space="preserve">Policymaking Influence:</w:t>
      </w:r>
      <w:r>
        <w:t xml:space="preserve">In</w:t>
      </w:r>
    </w:p>
    <w:p>
      <w:pPr>
        <w:numPr>
          <w:ilvl w:val="0"/>
          <w:numId w:val="1000"/>
        </w:numPr>
        <w:pStyle w:val="Compact"/>
      </w:pPr>
      <w:r>
        <w:t xml:space="preserve">Singapore Singapore, social workers are given a voice in policy formulation. Literature cites instances where frontline insights from social workers have directly influenced changes in housing policies for low-income families or educational support for special needs students.</w:t>
      </w:r>
    </w:p>
    <w:p>
      <w:pPr>
        <w:numPr>
          <w:ilvl w:val="0"/>
          <w:numId w:val="1001"/>
        </w:numPr>
        <w:pStyle w:val="Compact"/>
      </w:pPr>
      <w:r>
        <w:t xml:space="preserve">Cultural Competency: Given the multi-ethnic and multi-religious makeup of</w:t>
      </w:r>
    </w:p>
    <w:p>
      <w:pPr>
        <w:numPr>
          <w:ilvl w:val="0"/>
          <w:numId w:val="1000"/>
        </w:numPr>
        <w:pStyle w:val="Compact"/>
      </w:pPr>
      <w:r>
        <w:t xml:space="preserve">Singapore Singapore, cultural competency is a core requirement. Social workers must navigate Hindu, Buddhist, Islamic, Christian, and secular values simultaneously.</w:t>
      </w:r>
    </w:p>
    <w:bookmarkEnd w:id="24"/>
    <w:bookmarkStart w:id="25" w:name="X126308389ca317cd441f07bf73a551f082a484f"/>
    <w:p>
      <w:pPr>
        <w:pStyle w:val="Heading2"/>
      </w:pPr>
      <w:r>
        <w:t xml:space="preserve">4. Challenges Within the System: The "Singapore" Context</w:t>
      </w:r>
    </w:p>
    <w:p>
      <w:pPr>
        <w:pStyle w:val="FirstParagraph"/>
      </w:pPr>
      <w:r>
        <w:t xml:space="preserve">No critical report would be complete without addressing systemic challenges. The literature identifies several pressures facing social workers in</w:t>
      </w:r>
      <w:r>
        <w:t xml:space="preserve"> </w:t>
      </w:r>
      <w:r>
        <w:rPr>
          <w:bCs/>
          <w:b/>
        </w:rPr>
        <w:t xml:space="preserve">Singapore Singapore</w:t>
      </w:r>
      <w:r>
        <w:t xml:space="preserve">:</w:t>
      </w:r>
    </w:p>
    <w:p>
      <w:pPr>
        <w:pStyle w:val="BodyText"/>
      </w:pPr>
      <w:r>
        <w:rPr>
          <w:bCs/>
          <w:b/>
        </w:rPr>
        <w:t xml:space="preserve">Challenge</w:t>
      </w:r>
    </w:p>
    <w:p>
      <w:pPr>
        <w:pStyle w:val="BodyText"/>
      </w:pPr>
      <w:r>
        <w:t xml:space="preserve">Description in Literature</w:t>
      </w:r>
    </w:p>
    <w:p>
      <w:pPr>
        <w:pStyle w:val="BodyText"/>
      </w:pPr>
      <w:r>
        <w:t xml:space="preserve">&lt; td &gt;High Caseloads &amp; lt;/td&gt;</w:t>
      </w:r>
    </w:p>
    <w:p>
      <w:pPr>
        <w:pStyle w:val="BodyText"/>
      </w:pPr>
      <w:r>
        <w:t xml:space="preserve">Bureaucratic structures often limit the time a social worker can spend with individual clients.&lt; tr &gt;&lt; td &gt;Burnout &amp; lt;/td&gt;</w:t>
      </w:r>
    </w:p>
    <w:p>
      <w:pPr>
        <w:pStyle w:val="BodyText"/>
      </w:pPr>
      <w:r>
        <w:t xml:space="preserve">The emotional toll of working in a high-pressure society with limited resources for mental health support is well documented.</w:t>
      </w:r>
    </w:p>
    <w:p>
      <w:pPr>
        <w:pStyle w:val="BodyText"/>
      </w:pPr>
      <w:r>
        <w:t xml:space="preserve">Resource Allocation</w:t>
      </w:r>
    </w:p>
    <w:p>
      <w:pPr>
        <w:pStyle w:val="BodyText"/>
      </w:pPr>
      <w:r>
        <w:t xml:space="preserve">Differences in funding between large agencies and smaller grassroots organizations create disparities in service quality.</w:t>
      </w:r>
    </w:p>
    <w:p>
      <w:pPr>
        <w:pStyle w:val="BodyText"/>
      </w:pPr>
      <w:r>
        <w:t xml:space="preserve">The text emphasizes that while the government provides substantial funding, the gap between policy intent and ground-level execution often falls on the shoulders of individual</w:t>
      </w:r>
    </w:p>
    <w:p>
      <w:pPr>
        <w:pStyle w:val="BodyText"/>
      </w:pPr>
      <w:r>
        <w:t xml:space="preserve">Social Workers. This creates a moral distress among professionals who wish to provide holistic care but are constrained by systemic inefficiencies.</w:t>
      </w:r>
    </w:p>
    <w:bookmarkEnd w:id="25"/>
    <w:bookmarkStart w:id="26" w:name="Xdadb8e5b275d70debc8ee0cc60996d8c414f3dd"/>
    <w:p>
      <w:pPr>
        <w:pStyle w:val="Heading2"/>
      </w:pPr>
      <w:r>
        <w:t xml:space="preserve">5. Community Integration: The "Social" in Social Work</w:t>
      </w:r>
    </w:p>
    <w:p>
      <w:pPr>
        <w:pStyle w:val="FirstParagraph"/>
      </w:pPr>
      <w:r>
        <w:t xml:space="preserve">A recurring theme in the literature is the move towards "community-based social work." In</w:t>
      </w:r>
    </w:p>
    <w:p>
      <w:pPr>
        <w:pStyle w:val="BodyText"/>
      </w:pPr>
      <w:r>
        <w:t xml:space="preserve">Singapore Singapore, where housing is predominantly state-built and community networks are dense, the literature suggests that effective intervention happens outside institutional walls.</w:t>
      </w:r>
    </w:p>
    <w:p>
      <w:pPr>
        <w:pStyle w:val="BodyText"/>
      </w:pPr>
      <w:r>
        <w:t xml:space="preserve">The modern</w:t>
      </w:r>
      <w:r>
        <w:t xml:space="preserve"> </w:t>
      </w:r>
      <w:r>
        <w:rPr>
          <w:bCs/>
          <w:b/>
        </w:rPr>
        <w:t xml:space="preserve">Social Worker</w:t>
      </w:r>
      <w:r>
        <w:t xml:space="preserve"> </w:t>
      </w:r>
      <w:r>
        <w:t xml:space="preserve">is depicted as a community organizer. They engage with Residents' Committee (RC) members, grassroots leaders, and family service centers to create safety nets that are locally managed. This aligns with the national ethos of "Kampung Spirit," attempting to revive communal support mechanisms in a high-rise urban environment.</w:t>
      </w:r>
    </w:p>
    <w:bookmarkEnd w:id="26"/>
    <w:bookmarkStart w:id="27" w:name="conclusion-future-directions"/>
    <w:p>
      <w:pPr>
        <w:pStyle w:val="Heading2"/>
      </w:pPr>
      <w:r>
        <w:t xml:space="preserve">6. Conclusion: Future Directions</w:t>
      </w:r>
    </w:p>
    <w:p>
      <w:pPr>
        <w:pStyle w:val="FirstParagraph"/>
      </w:pPr>
      <w:r>
        <w:t xml:space="preserve">In conclusion, the reviewed literature paints a picture of a dynamic and evolving profession. The role of the</w:t>
      </w:r>
    </w:p>
    <w:p>
      <w:pPr>
        <w:pStyle w:val="BodyText"/>
      </w:pPr>
      <w:r>
        <w:t xml:space="preserve">Social Worker in</w:t>
      </w:r>
    </w:p>
    <w:p>
      <w:pPr>
        <w:pStyle w:val="BodyText"/>
      </w:pPr>
      <w:r>
        <w:t xml:space="preserve">Singapore Singapore is transitioning from a traditional welfare provider to a multifaceted professional integral to public health, education, and social justice.</w:t>
      </w:r>
    </w:p>
    <w:p>
      <w:pPr>
        <w:pStyle w:val="BodyText"/>
      </w:pPr>
      <w:r>
        <w:t xml:space="preserve">To sustain this progress, the literature recommends:</w:t>
      </w:r>
    </w:p>
    <w:p>
      <w:pPr>
        <w:pStyle w:val="BodyText"/>
      </w:pPr>
      <w:r>
        <w:rPr>
          <w:bCs/>
          <w:b/>
        </w:rPr>
        <w:t xml:space="preserve">A greater investment in specialized training &amp; lt;/strong&gt;for emerging issues such as cyber-bullying and elder financial abuse.</w:t>
      </w:r>
    </w:p>
    <w:p>
      <w:pPr>
        <w:pStyle w:val="BodyText"/>
      </w:pPr>
      <w:r>
        <w:t xml:space="preserve">&lt; strong&gt;Better inter-agency collaboration to reduce bureaucratic silos in</w:t>
      </w:r>
      <w:r>
        <w:rPr>
          <w:bCs/>
          <w:b/>
        </w:rPr>
        <w:t xml:space="preserve">Singapore Singapore.</w:t>
      </w:r>
    </w:p>
    <w:p>
      <w:pPr>
        <w:pStyle w:val="BodyText"/>
      </w:pPr>
      <w:r>
        <w:rPr>
          <w:bCs/>
          <w:b/>
        </w:rPr>
        <w:t xml:space="preserve">Elevating the status of social work</w:t>
      </w:r>
      <w:r>
        <w:t xml:space="preserve"> </w:t>
      </w:r>
      <w:r>
        <w:t xml:space="preserve">in public perception, ensuring it is viewed with the same respect as other helping professions.</w:t>
      </w:r>
    </w:p>
    <w:p>
      <w:pPr>
        <w:pStyle w:val="BodyText"/>
      </w:pPr>
      <w:r>
        <w:t xml:space="preserve">The study of these texts underscores that while</w:t>
      </w:r>
    </w:p>
    <w:p>
      <w:pPr>
        <w:pStyle w:val="BodyText"/>
      </w:pPr>
      <w:r>
        <w:t xml:space="preserve">Singapore Singapore has achieved remarkable economic success, its social infrastructure relies heavily on the dedication and expertise of its</w:t>
      </w:r>
    </w:p>
    <w:p>
      <w:pPr>
        <w:pStyle w:val="BodyText"/>
      </w:pPr>
      <w:r>
        <w:t xml:space="preserve">Social Workers. Without robust support for these professionals, the social fabric that holds this diverse society together may weaken.</w:t>
      </w:r>
    </w:p>
    <w:bookmarkEnd w:id="27"/>
    <w:bookmarkStart w:id="28" w:name="references-and-further-reading-selected"/>
    <w:p>
      <w:pPr>
        <w:pStyle w:val="Heading2"/>
      </w:pPr>
      <w:r>
        <w:t xml:space="preserve">7. References and Further Reading (Selected)</w:t>
      </w:r>
    </w:p>
    <w:p>
      <w:pPr>
        <w:numPr>
          <w:ilvl w:val="0"/>
          <w:numId w:val="1002"/>
        </w:numPr>
        <w:pStyle w:val="Compact"/>
      </w:pPr>
      <w:r>
        <w:rPr>
          <w:bCs/>
          <w:b/>
        </w:rPr>
        <w:t xml:space="preserve">Ho, A., &amp; Lim, T.Social Work in Asia: Challenges and Opportunities. World Scientific Publishing.</w:t>
      </w:r>
    </w:p>
    <w:p>
      <w:pPr>
        <w:numPr>
          <w:ilvl w:val="0"/>
          <w:numId w:val="1002"/>
        </w:numPr>
        <w:pStyle w:val="Compact"/>
      </w:pPr>
      <w:r>
        <w:rPr>
          <w:bCs/>
          <w:b/>
        </w:rPr>
        <w:t xml:space="preserve">National Council of Social Service (NCSS).Strategic Plan for the Social Service Sector. Singapore.</w:t>
      </w:r>
    </w:p>
    <w:p>
      <w:pPr>
        <w:numPr>
          <w:ilvl w:val="0"/>
          <w:numId w:val="1002"/>
        </w:numPr>
        <w:pStyle w:val="Compact"/>
      </w:pPr>
      <w:r>
        <w:t xml:space="preserve">Tan, J. Mental Health and Stigma in Urban Asia. Journal of Community Psychology.</w:t>
      </w:r>
    </w:p>
    <w:p>
      <w:r>
        <w:pict>
          <v:rect style="width:0;height:1.5pt" o:hralign="center" o:hrstd="t" o:hr="t"/>
        </w:pict>
      </w:r>
    </w:p>
    <w:p>
      <w:pPr>
        <w:pStyle w:val="FirstParagraph"/>
      </w:pPr>
      <w:r>
        <w:rPr>
          <w:iCs/>
          <w:i/>
        </w:rPr>
        <w:t xml:space="preserve">This document serves as a comprehensive overview for stakeholders interested in the social service sector within the Republic of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Social Worker in Singapore Singapore</dc:title>
  <dc:creator/>
  <dc:language>en</dc:language>
  <cp:keywords/>
  <dcterms:created xsi:type="dcterms:W3CDTF">2026-07-29T21:50:57Z</dcterms:created>
  <dcterms:modified xsi:type="dcterms:W3CDTF">2026-07-29T21:50:57Z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