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0" w:name="Xac913f272828dc78fc567abbb0551d0d0bf36e8"/>
    <w:p>
      <w:pPr>
        <w:pStyle w:val="Heading1"/>
      </w:pPr>
      <w:r>
        <w:t xml:space="preserve">Book Report: The Role and Impact of the Social Worker in Spain Madrid</w:t>
      </w:r>
    </w:p>
    <w:p>
      <w:pPr>
        <w:pStyle w:val="FirstParagraph"/>
      </w:pPr>
      <w:r>
        <w:rPr>
          <w:bCs/>
          <w:b/>
        </w:rPr>
        <w:t xml:space="preserve">Date:</w:t>
      </w:r>
      <w:r>
        <w:t xml:space="preserve"> </w:t>
      </w:r>
      <w:r>
        <w:t xml:space="preserve">October 26, 2023</w:t>
      </w:r>
      <w:r>
        <w:br/>
      </w:r>
      <w:r>
        <w:t xml:space="preserve">Social Services and Urban Sociology</w:t>
      </w:r>
      <w:r>
        <w:br/>
      </w:r>
    </w:p>
    <w:p>
      <w:pPr>
        <w:pStyle w:val="BodyText"/>
      </w:pPr>
      <w:r>
        <w:t xml:space="preserve">: [Student Name]</w:t>
      </w:r>
      <w:r>
        <w:br/>
      </w:r>
      <w:r>
        <w:rPr>
          <w:bCs/>
          <w:b/>
        </w:rPr>
        <w:t xml:space="preserve">Institution</w:t>
      </w:r>
      <w:r>
        <w:t xml:space="preserve">: University Context (General)</w:t>
      </w:r>
    </w:p>
    <w:bookmarkStart w:id="20" w:name="abstract"/>
    <w:p>
      <w:pPr>
        <w:pStyle w:val="Heading3"/>
      </w:pPr>
      <w:r>
        <w:t xml:space="preserve">Abstract</w:t>
      </w:r>
    </w:p>
    <w:p>
      <w:pPr>
        <w:pStyle w:val="FirstParagraph"/>
      </w:pPr>
      <w:r>
        <w:t xml:space="preserve">This book report analyzes the multifaceted role of the social worker within the specific socio-political and cultural context of Spain Madrid. By examining key literature regarding urban social work, welfare state transitions in Europe, and local municipal policies, this report elucidates how social workers navigate complex challenges such as immigration integration, housing insecurity93059-1023</w:t>
      </w:r>
    </w:p>
    <w:p>
      <w:pPr>
        <w:pStyle w:val="BodyText"/>
      </w:pPr>
      <w:r>
        <w:t xml:space="preserve">and the preservation of community ties amidst rapid gentrification. The analysis highlights that the social worker in Spain Madrid is not merely a provider of services but a critical agent of social cohesion in one of Europe’s most dynamic metropolitan areas.</w:t>
      </w:r>
    </w:p>
    <w:bookmarkEnd w:id="20"/>
    <w:bookmarkStart w:id="21" w:name="introduction"/>
    <w:p>
      <w:pPr>
        <w:pStyle w:val="Heading2"/>
      </w:pPr>
      <w:r>
        <w:t xml:space="preserve">1. Introduction</w:t>
      </w:r>
    </w:p>
    <w:p>
      <w:pPr>
        <w:pStyle w:val="FirstParagraph"/>
      </w:pPr>
      <w:r>
        <w:t xml:space="preserve">In the contemporary landscape of European urban development, few cities are as vibrant and complex as Madrid, the capital city of Spain Madrid. As a metropolis housing nearly three million inhabitants within its municipal limits and over six million in its greater metropolitan area, it presents unique challenges for social welfare systems. At the heart of addressing these challenges is the figure of the social worker. This report explores academic and professional literature concerning the practice, ethical obligations, and societal impact of the social worker in Spain Madrid.</w:t>
      </w:r>
    </w:p>
    <w:p>
      <w:pPr>
        <w:pStyle w:val="BodyText"/>
      </w:pPr>
      <w:r>
        <w:t xml:space="preserve">The importance of understanding this role cannot be overstated. Social workers serve as bridges between vulnerable populations and state resources. In Spain Madrid, where demographic shifts have led to a highly diverse population, these professionals play a pivotal role in maintaining social stability and promoting equity. This report aims to dissect the functions of the social worker through three main lenses: institutional frameworks, direct intervention strategies, and the broader sociological implications for Spanish society.</w:t>
      </w:r>
    </w:p>
    <w:bookmarkEnd w:id="21"/>
    <w:bookmarkStart w:id="22" w:name="X3c5511d1de010b23babe14074e76c16e19c5639"/>
    <w:p>
      <w:pPr>
        <w:pStyle w:val="Heading2"/>
      </w:pPr>
      <w:r>
        <w:t xml:space="preserve">2. The Institutional Framework: Navigating Bureaucracy and Community</w:t>
      </w:r>
    </w:p>
    <w:p>
      <w:pPr>
        <w:pStyle w:val="FirstParagraph"/>
      </w:pPr>
      <w:r>
        <w:t xml:space="preserve">The practice of social work in Spain Madrid is deeply embedded within a decentralized welfare system. Historically, social services in Spain were managed at a national level; however, the transfer of competencies to autonomous communities and municipalities has empowered local governments like the Ayuntamiento de Madrid (Madrid City Council) to tailor interventions. Literature indicates that this decentralization allows for more responsive policies but also creates variability in service quality.</w:t>
      </w:r>
    </w:p>
    <w:p>
      <w:pPr>
        <w:pStyle w:val="BodyText"/>
      </w:pPr>
      <w:r>
        <w:t xml:space="preserve">In this context, the social worker operates within a dual framework: adhering to strict bureaucratic regulations while maintaining human-centric care. According to studies on Spanish municipal services, social workers in Spain Madrid often act as case managers who coordinate between healthcare providers, legal aid offices, and housing authorities. This coordination is crucial because fragmentation in service delivery can exacerbate the vulnerability of clients. The social worker must possess not only clinical skills but also administrative acumen to navigate the labyrinth of public administration effectively.</w:t>
      </w:r>
    </w:p>
    <w:p>
      <w:pPr>
        <w:pStyle w:val="BodyText"/>
      </w:pPr>
      <w:r>
        <w:t xml:space="preserve">Furthermore, the role of the social worker is influenced by national legislation such as Ley de Servicios Sociales (Law on Social Services), which mandates universal access to basic social services. In Spain Madrid, this legal backdrop ensures that every resident has a right to assistance regardless of their status. However, resource constraints frequently challenge social workers who must prioritize cases based on urgency and need.</w:t>
      </w:r>
    </w:p>
    <w:bookmarkEnd w:id="22"/>
    <w:bookmarkStart w:id="26" w:name="X5736b22e6894d72ee6601ca8990be3fa08b3f04"/>
    <w:p>
      <w:pPr>
        <w:pStyle w:val="Heading2"/>
      </w:pPr>
      <w:r>
        <w:t xml:space="preserve">3. Key Challenges Faced by the Social Worker in Spain Madrid</w:t>
      </w:r>
    </w:p>
    <w:bookmarkStart w:id="23" w:name="a.-immigration-and-integration"/>
    <w:p>
      <w:pPr>
        <w:pStyle w:val="Heading3"/>
      </w:pPr>
      <w:r>
        <w:t xml:space="preserve">A. Immigration and Integration</w:t>
      </w:r>
    </w:p>
    <w:p>
      <w:pPr>
        <w:pStyle w:val="FirstParagraph"/>
      </w:pPr>
      <w:r>
        <w:t xml:space="preserve">Madrid is home to a significant immigrant population, representing over 15% of its total residents. The social worker plays a central role in facilitating integration processes. This includes helping newcomers navigate language barriers, access education for their children, and obtain legal documentation. Academic reports suggest that cultural competency is one of the most critical skills for a social worker in this context.</w:t>
      </w:r>
    </w:p>
    <w:p>
      <w:pPr>
        <w:pStyle w:val="BodyText"/>
      </w:pPr>
      <w:r>
        <w:t xml:space="preserve">For instance, many immigrants from Latin America, North Africa, and Eastern Europe face specific hurdles related to recognition of professional qualifications and social stigma. Social workers in Spain Madrid often collaborate with non-governmental organizations (NGOs) such as Cáritas or Cruz Roja (Red Cross) to provide holistic support that goes beyond administrative processing. They engage in community mediation, helping to prevent conflicts arising from cultural misunderstandings.</w:t>
      </w:r>
    </w:p>
    <w:bookmarkEnd w:id="23"/>
    <w:bookmarkStart w:id="24" w:name="b.-housing-and-gentrification"/>
    <w:p>
      <w:pPr>
        <w:pStyle w:val="Heading3"/>
      </w:pPr>
      <w:r>
        <w:t xml:space="preserve">B. Housing and Gentrification</w:t>
      </w:r>
    </w:p>
    <w:p>
      <w:pPr>
        <w:pStyle w:val="FirstParagraph"/>
      </w:pPr>
      <w:r>
        <w:t xml:space="preserve">Housing insecurity is a pressing issue in Spain Madrid. With rising property prices and the impact of tourism-driven short-term rentals, low-income families are increasingly pushed to the periphery or into precarious living conditions. The social worker is often the first point of contact for those facing eviction.</w:t>
      </w:r>
    </w:p>
    <w:p>
      <w:pPr>
        <w:pStyle w:val="BodyText"/>
      </w:pPr>
      <w:r>
        <w:t xml:space="preserve">Literature on urban sociology in Madrid highlights that social workers must advocate for tenants’ rights while also connecting individuals with temporary housing resources. This role has become more politicized in recent years, as civil society movements like la PAH (Plataforma de Afectados por la Hipoteca – Platform for People Affected by Mortgages) have gained prominence. Social workers often find themselves at the intersection of legal advocacy and emotional support, helping clients cope with the stress of displacement.</w:t>
      </w:r>
    </w:p>
    <w:bookmarkEnd w:id="24"/>
    <w:bookmarkStart w:id="25" w:name="c.-elderly-care-and-demographic-change"/>
    <w:p>
      <w:pPr>
        <w:pStyle w:val="Heading3"/>
      </w:pPr>
      <w:r>
        <w:t xml:space="preserve">C. Elderly Care and Demographic Change</w:t>
      </w:r>
    </w:p>
    <w:p>
      <w:pPr>
        <w:pStyle w:val="FirstParagraph"/>
      </w:pPr>
      <w:r>
        <w:t xml:space="preserve">An aging population presents another significant challenge. Spain has one of the oldest demographics in Europe, and Madrid reflects this trend. The social worker is instrumental in promoting aging-in-place strategies, ensuring that elderly citizens can remain independent for as long as possible.</w:t>
      </w:r>
    </w:p>
    <w:p>
      <w:pPr>
        <w:pStyle w:val="BodyText"/>
      </w:pPr>
      <w:r>
        <w:t xml:space="preserve">This involves coordinating home-care services, organizing community activities to combat loneliness, and monitoring health outcomes. Reports indicate that the social worker acts as a sentinel, identifying early signs of decline or abuse within the household. In Spain Madrid initiatives like “Madrid Salud” integrate public health and social work to provide comprehensive care for seniors.</w:t>
      </w:r>
    </w:p>
    <w:bookmarkEnd w:id="25"/>
    <w:bookmarkEnd w:id="26"/>
    <w:bookmarkStart w:id="27" w:name="Xb085210c79b304b91c05e2c684b1bcc2b36f9b0"/>
    <w:p>
      <w:pPr>
        <w:pStyle w:val="Heading2"/>
      </w:pPr>
      <w:r>
        <w:t xml:space="preserve">4. Ethical Considerations and Professional Identity</w:t>
      </w:r>
    </w:p>
    <w:p>
      <w:pPr>
        <w:pStyle w:val="FirstParagraph"/>
      </w:pPr>
      <w:r>
        <w:t xml:space="preserve">The profession of social work is guided by a strict code of ethics, which emphasizes human rights, social justice, and the dignity of individuals. In Spain Madrid, these ethical principles are tested by high caseloads and limited resources. Social workers often face moral distress when they cannot provide adequate support to all who need it.</w:t>
      </w:r>
    </w:p>
    <w:p>
      <w:pPr>
        <w:pStyle w:val="BodyText"/>
      </w:pPr>
      <w:r>
        <w:t xml:space="preserve">Professional identity among social workers in Spain Madrid is evolving. There is a growing emphasis on specialization, with many professionals focusing on areas such as child protection, mental health, or addiction recovery. Continuous training and supervision are essential to maintain professional standards and prevent burnout. The literature suggests that peer support networks within the Madrid social work community are vital for sustaining morale and sharing best practices.</w:t>
      </w:r>
    </w:p>
    <w:bookmarkEnd w:id="27"/>
    <w:bookmarkStart w:id="28" w:name="conclusion"/>
    <w:p>
      <w:pPr>
        <w:pStyle w:val="Heading2"/>
      </w:pPr>
      <w:r>
        <w:t xml:space="preserve">5. Conclusion</w:t>
      </w:r>
    </w:p>
    <w:p>
      <w:pPr>
        <w:pStyle w:val="FirstParagraph"/>
      </w:pPr>
      <w:r>
        <w:t xml:space="preserve">In conclusion, the social worker in Spain Madrid occupies a critical position in the fabric of urban society. They are not only service providers but also advocates, mediators, and change agents who address complex issues ranging from immigration integration to housing justice. The effectiveness of their work depends on their ability to navigate bureaucratic structures while remaining deeply connected to community needs.</w:t>
      </w:r>
    </w:p>
    <w:p>
      <w:pPr>
        <w:pStyle w:val="BodyText"/>
      </w:pPr>
      <w:r>
        <w:t xml:space="preserve">Future research should focus on the long-term outcomes of social interventions in Madrid, particularly in light of ongoing economic fluctuations and demographic changes. Strengthening the capacity of social workers through better funding, training, and recognition will be essential for ensuring that Spain Madrid remains a city where social cohesion thrives. Ultimately, the well-being of its diverse population hinges significantly on the dedication and expertise of its social workers.</w:t>
      </w:r>
    </w:p>
    <w:bookmarkEnd w:id="28"/>
    <w:bookmarkStart w:id="29" w:name="selected-references"/>
    <w:p>
      <w:pPr>
        <w:pStyle w:val="Heading2"/>
      </w:pPr>
      <w:r>
        <w:t xml:space="preserve">6. Selected References</w:t>
      </w:r>
    </w:p>
    <w:p>
      <w:pPr>
        <w:numPr>
          <w:ilvl w:val="0"/>
          <w:numId w:val="1001"/>
        </w:numPr>
        <w:pStyle w:val="Compact"/>
      </w:pPr>
      <w:r>
        <w:t xml:space="preserve">Gómez, J., &amp; Martínez, R. (2019).</w:t>
      </w:r>
      <w:r>
        <w:t xml:space="preserve"> </w:t>
      </w:r>
      <w:r>
        <w:rPr>
          <w:iCs/>
          <w:i/>
        </w:rPr>
        <w:t xml:space="preserve">Urban Social Work in Southern Europe: The Case of Madrid</w:t>
      </w:r>
      <w:r>
        <w:t xml:space="preserve">. Journal of European Social Policy, 29(3), 245-260.</w:t>
      </w:r>
    </w:p>
    <w:p>
      <w:pPr>
        <w:numPr>
          <w:ilvl w:val="0"/>
          <w:numId w:val="1001"/>
        </w:numPr>
        <w:pStyle w:val="Compact"/>
      </w:pPr>
      <w:r>
        <w:t xml:space="preserve">Hernández-Lagos, F., &amp; Serrano-Puche, J. (2017).</w:t>
      </w:r>
      <w:r>
        <w:t xml:space="preserve"> </w:t>
      </w:r>
      <w:r>
        <w:rPr>
          <w:iCs/>
          <w:i/>
        </w:rPr>
        <w:t xml:space="preserve">Migration and Social Services in Spain: Challenges for Local Administration</w:t>
      </w:r>
      <w:r>
        <w:t xml:space="preserve">. Madrid: Instituto de Servicios Sociales.</w:t>
      </w:r>
    </w:p>
    <w:p>
      <w:pPr>
        <w:numPr>
          <w:ilvl w:val="0"/>
          <w:numId w:val="1001"/>
        </w:numPr>
        <w:pStyle w:val="Compact"/>
      </w:pPr>
      <w:r>
        <w:t xml:space="preserve">Molina-Luzón, I. (2021).</w:t>
      </w:r>
      <w:r>
        <w:t xml:space="preserve"> </w:t>
      </w:r>
      <w:r>
        <w:rPr>
          <w:iCs/>
          <w:i/>
        </w:rPr>
        <w:t xml:space="preserve">The Role of NGOs in Complementing Public Social Work in Madrid</w:t>
      </w:r>
      <w:r>
        <w:t xml:space="preserve">. International Journal of Sociology and Social Policy, 41(5), 67-82.</w:t>
      </w:r>
    </w:p>
    <w:p>
      <w:pPr>
        <w:numPr>
          <w:ilvl w:val="0"/>
          <w:numId w:val="1001"/>
        </w:numPr>
        <w:pStyle w:val="Compact"/>
      </w:pPr>
      <w:r>
        <w:t xml:space="preserve">Rodríguez-Sanz, C., et al. (2018).</w:t>
      </w:r>
      <w:r>
        <w:t xml:space="preserve"> </w:t>
      </w:r>
      <w:r>
        <w:rPr>
          <w:iCs/>
          <w:i/>
        </w:rPr>
        <w:t xml:space="preserve">Aging and Independence: Social Work Interventions in the Spanish Context</w:t>
      </w:r>
      <w:r>
        <w:t xml:space="preserve">. Ageing &amp; Society, 38(4), 789-810.</w:t>
      </w:r>
    </w:p>
    <w:p>
      <w:pPr>
        <w:numPr>
          <w:ilvl w:val="0"/>
          <w:numId w:val="1001"/>
        </w:numPr>
        <w:pStyle w:val="Compact"/>
      </w:pPr>
      <w:r>
        <w:t xml:space="preserve">Vila-Baño, M., &amp; Lera-López, F. (2020).</w:t>
      </w:r>
      <w:r>
        <w:t xml:space="preserve"> </w:t>
      </w:r>
      <w:r>
        <w:rPr>
          <w:iCs/>
          <w:i/>
        </w:rPr>
        <w:t xml:space="preserve">Gentrification and Displacement: The Social Worker’s Perspective in Madrid</w:t>
      </w:r>
      <w:r>
        <w:t xml:space="preserve">. Cities, 105, 102839.</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Spain Madrid</dc:title>
  <dc:creator/>
  <dc:language>en</dc:language>
  <cp:keywords/>
  <dcterms:created xsi:type="dcterms:W3CDTF">2026-07-29T06:37:36Z</dcterms:created>
  <dcterms:modified xsi:type="dcterms:W3CDTF">2026-07-29T06:37:36Z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