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40df1eb5ee2e89d3a573f882776b8554d6992c8"/>
    <w:p>
      <w:pPr>
        <w:pStyle w:val="Heading1"/>
      </w:pPr>
      <w:r>
        <w:t xml:space="preserve">The Role of the Social Worker in United States Chicago: A Comprehensive Analysis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Book Report</w:t>
      </w:r>
      <w:r>
        <w:br/>
      </w:r>
      <w:r>
        <w:rPr>
          <w:bCs/>
          <w:b/>
        </w:rPr>
        <w:t xml:space="preserve">Focal Point:</w:t>
      </w:r>
      <w:r>
        <w:t xml:space="preserve"> </w:t>
      </w:r>
      <w:r>
        <w:t xml:space="preserve">The intersection of social work practice, urban challenges, and community resilience in United States Chicago</w:t>
      </w:r>
    </w:p>
    <w:bookmarkStart w:id="20" w:name="i.-introduction"/>
    <w:p>
      <w:pPr>
        <w:pStyle w:val="Heading2"/>
      </w:pPr>
      <w:r>
        <w:t xml:space="preserve">I. Introduction</w:t>
      </w:r>
    </w:p>
    <w:p>
      <w:pPr>
        <w:pStyle w:val="FirstParagraph"/>
      </w:pPr>
      <w:r>
        <w:t xml:space="preserve">Social work is often described as both an art and a science, requiring a unique blend of empathy, strategic planning, and systemic advocacy. When examining this profession within the specific geographic and cultural context of United States Chicago, the complexity increases significantly. Chicago has long been recognized as one of the most dynamic yet challenging urban environments in North America. This book report explores literature that highlights how a</w:t>
      </w:r>
      <w:r>
        <w:t xml:space="preserve"> </w:t>
      </w:r>
      <w:r>
        <w:rPr>
          <w:bCs/>
          <w:b/>
        </w:rPr>
        <w:t xml:space="preserve">Social Worker</w:t>
      </w:r>
      <w:r>
        <w:t xml:space="preserve"> </w:t>
      </w:r>
      <w:r>
        <w:t xml:space="preserve">operates within this vibrant metropolis, addressing systemic inequalities while providing essential human services to diverse populations across all city wards.</w:t>
      </w:r>
    </w:p>
    <w:p>
      <w:pPr>
        <w:pStyle w:val="BodyText"/>
      </w:pPr>
      <w:r>
        <w:t xml:space="preserve">The primary objective of this review is to analyze the multifaceted responsibilities of a</w:t>
      </w:r>
      <w:r>
        <w:t xml:space="preserve"> </w:t>
      </w:r>
      <w:r>
        <w:rPr>
          <w:bCs/>
          <w:b/>
        </w:rPr>
        <w:t xml:space="preserve">Social Worker</w:t>
      </w:r>
      <w:r>
        <w:t xml:space="preserve"> </w:t>
      </w:r>
      <w:r>
        <w:t xml:space="preserve">in United States Chicago. By synthesizing insights from sociological studies, urban planning texts, and case study compilations regarding social services, we can better understand how local practitioners navigate the unique pressures of housing instability, educational disparity, and mental health crises that define life in the Windy City.</w:t>
      </w:r>
    </w:p>
    <w:bookmarkEnd w:id="20"/>
    <w:bookmarkStart w:id="21" w:name="Xbb3742f69dca7ba8d72f1ca72d88eb861447f37"/>
    <w:p>
      <w:pPr>
        <w:pStyle w:val="Heading2"/>
      </w:pPr>
      <w:r>
        <w:t xml:space="preserve">II. The Chicago Context: A Unique Urban Landscape</w:t>
      </w:r>
    </w:p>
    <w:p>
      <w:pPr>
        <w:pStyle w:val="FirstParagraph"/>
      </w:pPr>
      <w:r>
        <w:t xml:space="preserve">To understand the role of a</w:t>
      </w:r>
      <w:r>
        <w:t xml:space="preserve"> </w:t>
      </w:r>
      <w:r>
        <w:rPr>
          <w:bCs/>
          <w:b/>
        </w:rPr>
        <w:t xml:space="preserve">Social Worker</w:t>
      </w:r>
      <w:r>
        <w:t xml:space="preserve">, one must first comprehend the environment of United States Chicago. Historically, Chicago has been a melting pot of cultures, industries, and migration patterns. From the Great Migration to modern-day immigration waves, the city’s demographic makeup is incredibly diverse. This diversity is both a strength and a source of structural tension.</w:t>
      </w:r>
    </w:p>
    <w:p>
      <w:pPr>
        <w:pStyle w:val="BodyText"/>
      </w:pPr>
      <w:r>
        <w:t xml:space="preserve">Recent literature emphasizes that United States Chicago faces distinct challenges related to segregation and resource allocation. The "Chicago Effect" often refers to the stark contrasts between affluent neighborhoods on the North Side and under-resourced communities on the South and West Sides. A</w:t>
      </w:r>
      <w:r>
        <w:t xml:space="preserve"> </w:t>
      </w:r>
      <w:r>
        <w:rPr>
          <w:bCs/>
          <w:b/>
        </w:rPr>
        <w:t xml:space="preserve">Social Worker</w:t>
      </w:r>
      <w:r>
        <w:t xml:space="preserve"> </w:t>
      </w:r>
      <w:r>
        <w:t xml:space="preserve">in this context is not merely an individual counselor but a critical node in a network that attempts to bridge these economic gaps. The literature suggests that effective social work in Chicago requires an intimate knowledge of these geographic disparities, as access to resources often dictates the trajectory of a client’s life.</w:t>
      </w:r>
    </w:p>
    <w:bookmarkEnd w:id="21"/>
    <w:bookmarkStart w:id="22" w:name="X3a2786aeff2f192780d954493d73b87bde03773"/>
    <w:p>
      <w:pPr>
        <w:pStyle w:val="Heading2"/>
      </w:pPr>
      <w:r>
        <w:t xml:space="preserve">III. Core Responsibilities and Interventions</w:t>
      </w:r>
    </w:p>
    <w:p>
      <w:pPr>
        <w:pStyle w:val="FirstParagraph"/>
      </w:pPr>
      <w:r>
        <w:t xml:space="preserve">The literature identifies several key areas where a</w:t>
      </w:r>
      <w:r>
        <w:t xml:space="preserve"> </w:t>
      </w:r>
      <w:r>
        <w:rPr>
          <w:bCs/>
          <w:b/>
        </w:rPr>
        <w:t xml:space="preserve">Social Worker</w:t>
      </w:r>
      <w:r>
        <w:t xml:space="preserve"> </w:t>
      </w:r>
      <w:r>
        <w:t xml:space="preserve">in United States Chicago plays a pivotal role. These responsibilities extend beyond traditional clinical practice:</w:t>
      </w:r>
    </w:p>
    <w:p>
      <w:pPr>
        <w:numPr>
          <w:ilvl w:val="0"/>
          <w:numId w:val="1001"/>
        </w:numPr>
        <w:pStyle w:val="Compact"/>
      </w:pPr>
      <w:r>
        <w:rPr>
          <w:bCs/>
          <w:b/>
        </w:rPr>
        <w:t xml:space="preserve">Housing Advocacy and Stability:</w:t>
      </w:r>
      <w:r>
        <w:t xml:space="preserve"> </w:t>
      </w:r>
      <w:r>
        <w:t xml:space="preserve">With rising costs of living and historical issues with housing discrimination, social workers in Chicago frequently engage in tenant rights advocacy. They assist families facing eviction by connecting them with legal aid and emergency rental assistance programs. In United States Chicago, where the housing market is highly competitive, this role is vital for preventing homelessness.</w:t>
      </w:r>
    </w:p>
    <w:p>
      <w:pPr>
        <w:numPr>
          <w:ilvl w:val="0"/>
          <w:numId w:val="1001"/>
        </w:numPr>
        <w:pStyle w:val="Compact"/>
      </w:pPr>
      <w:r>
        <w:rPr>
          <w:bCs/>
          <w:b/>
        </w:rPr>
        <w:t xml:space="preserve">Mental Health and Trauma-Informed Care:</w:t>
      </w:r>
      <w:r>
        <w:t xml:space="preserve"> </w:t>
      </w:r>
      <w:r>
        <w:t xml:space="preserve">Chicago has seen significant spikes in mental health challenges related to community violence and economic stress. A</w:t>
      </w:r>
      <w:r>
        <w:t xml:space="preserve"> </w:t>
      </w:r>
      <w:r>
        <w:rPr>
          <w:bCs/>
          <w:b/>
        </w:rPr>
        <w:t xml:space="preserve">Social Worker</w:t>
      </w:r>
      <w:r>
        <w:t xml:space="preserve"> </w:t>
      </w:r>
      <w:r>
        <w:t xml:space="preserve">here must be trained in trauma-informed care, recognizing how exposure to violence impacts neurological development, particularly in youth. They serve as first responders to crisis situations, often collaborating with local law enforcement and emergency medical services.</w:t>
      </w:r>
    </w:p>
    <w:p>
      <w:pPr>
        <w:numPr>
          <w:ilvl w:val="0"/>
          <w:numId w:val="1001"/>
        </w:numPr>
        <w:pStyle w:val="Compact"/>
      </w:pPr>
      <w:r>
        <w:rPr>
          <w:bCs/>
          <w:b/>
        </w:rPr>
        <w:t xml:space="preserve">Educational Support Systems:</w:t>
      </w:r>
      <w:r>
        <w:t xml:space="preserve"> </w:t>
      </w:r>
      <w:r>
        <w:t xml:space="preserve">Many social workers operate within the Chicago Public Schools (CPS) system. They address barriers to learning such as hunger, family instability, and lack of access to healthcare. In United States Chicago, these professionals often act as the glue holding together fragmented support systems for at-risk students.</w:t>
      </w:r>
    </w:p>
    <w:p>
      <w:pPr>
        <w:numPr>
          <w:ilvl w:val="0"/>
          <w:numId w:val="1001"/>
        </w:numPr>
        <w:pStyle w:val="Compact"/>
      </w:pPr>
      <w:r>
        <w:rPr>
          <w:bCs/>
          <w:b/>
        </w:rPr>
        <w:t xml:space="preserve">Community Organizing:</w:t>
      </w:r>
      <w:r>
        <w:t xml:space="preserve"> </w:t>
      </w:r>
      <w:r>
        <w:t xml:space="preserve">Beyond direct client interaction, social workers in Chicago are increasingly involved in macro-level practice. They mobilize communities to demand policy changes, organize neighborhood associations, and advocate for municipal budget allocations that prioritize social services over punitive measures.</w:t>
      </w:r>
    </w:p>
    <w:bookmarkEnd w:id="22"/>
    <w:bookmarkStart w:id="23" w:name="iv.-challenges-faced-by-practitioners"/>
    <w:p>
      <w:pPr>
        <w:pStyle w:val="Heading2"/>
      </w:pPr>
      <w:r>
        <w:t xml:space="preserve">IV. Challenges Faced by Practitioners</w:t>
      </w:r>
    </w:p>
    <w:p>
      <w:pPr>
        <w:pStyle w:val="FirstParagraph"/>
      </w:pPr>
      <w:r>
        <w:t xml:space="preserve">The texts reviewed highlight several systemic hurdles that a</w:t>
      </w:r>
      <w:r>
        <w:t xml:space="preserve"> </w:t>
      </w:r>
      <w:r>
        <w:rPr>
          <w:bCs/>
          <w:b/>
        </w:rPr>
        <w:t xml:space="preserve">Social Worker</w:t>
      </w:r>
      <w:r>
        <w:t xml:space="preserve"> </w:t>
      </w:r>
      <w:r>
        <w:t xml:space="preserve">encounters in United States Chicago. One of the most prominent issues is burnout, often referred to as "compassion fatigue." Given the high density of need and limited funding for social services in certain wards, workers frequently face overwhelming caseloads.</w:t>
      </w:r>
    </w:p>
    <w:p>
      <w:pPr>
        <w:pStyle w:val="BodyText"/>
      </w:pPr>
      <w:r>
        <w:t xml:space="preserve">Furthermore, bureaucratic inefficiency poses a significant challenge. Navigating state and local government agencies to secure benefits can be a daunting task for clients. A</w:t>
      </w:r>
      <w:r>
        <w:t xml:space="preserve"> </w:t>
      </w:r>
      <w:r>
        <w:rPr>
          <w:bCs/>
          <w:b/>
        </w:rPr>
        <w:t xml:space="preserve">Social Worker</w:t>
      </w:r>
      <w:r>
        <w:t xml:space="preserve"> </w:t>
      </w:r>
      <w:r>
        <w:t xml:space="preserve">must possess strong administrative skills and persistence to cut through red tape. In United States Chicago, where the municipal government is large and complex, these navigational skills are indispensable.</w:t>
      </w:r>
    </w:p>
    <w:p>
      <w:pPr>
        <w:pStyle w:val="BodyText"/>
      </w:pPr>
      <w:r>
        <w:t xml:space="preserve">Additionally, racial and socioeconomic bias remains an underlying issue in institutional interactions. Social workers must advocate for clients who may be marginalized by systemic prejudice within healthcare, judicial, and educational institutions. This requires not only clinical skill but also a deep commitment to social justice principles.</w:t>
      </w:r>
    </w:p>
    <w:bookmarkEnd w:id="23"/>
    <w:bookmarkStart w:id="24" w:name="v.-the-impact-of-community-resilience"/>
    <w:p>
      <w:pPr>
        <w:pStyle w:val="Heading2"/>
      </w:pPr>
      <w:r>
        <w:t xml:space="preserve">V. The Impact of Community Resilience</w:t>
      </w:r>
    </w:p>
    <w:p>
      <w:pPr>
        <w:pStyle w:val="FirstParagraph"/>
      </w:pPr>
      <w:r>
        <w:t xml:space="preserve">A recurring theme in the literature is the resilience of Chicago communities. While challenges are severe, there is a strong culture of mutual aid and civic engagement. A successful</w:t>
      </w:r>
      <w:r>
        <w:t xml:space="preserve"> </w:t>
      </w:r>
      <w:r>
        <w:rPr>
          <w:bCs/>
          <w:b/>
        </w:rPr>
        <w:t xml:space="preserve">Social Worker</w:t>
      </w:r>
      <w:r>
        <w:t xml:space="preserve"> </w:t>
      </w:r>
      <w:r>
        <w:t xml:space="preserve">in United States Chicago leverages this existing strength rather than imposing external solutions. They collaborate with local faith-based organizations, non-profits, and grassroots movements.</w:t>
      </w:r>
    </w:p>
    <w:p>
      <w:pPr>
        <w:pStyle w:val="BodyText"/>
      </w:pPr>
      <w:r>
        <w:t xml:space="preserve">This collaborative approach ensures that interventions are culturally competent and sustainable. For example, programs focusing on youth development often partner with local community centers like the YMCA or neighborhood churches. By integrating into these existing networks, a</w:t>
      </w:r>
      <w:r>
        <w:t xml:space="preserve"> </w:t>
      </w:r>
      <w:r>
        <w:rPr>
          <w:bCs/>
          <w:b/>
        </w:rPr>
        <w:t xml:space="preserve">Social Worker</w:t>
      </w:r>
      <w:r>
        <w:t xml:space="preserve"> </w:t>
      </w:r>
      <w:r>
        <w:t xml:space="preserve">amplifies their impact and fosters long-term community stability.</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Social Worker</w:t>
      </w:r>
      <w:r>
        <w:t xml:space="preserve"> </w:t>
      </w:r>
      <w:r>
        <w:t xml:space="preserve">in United States Chicago is complex, demanding, and profoundly impactful. It requires a professional who is not only clinically skilled but also politically aware and culturally sensitive. The literature clearly demonstrates that effective social work in this city goes beyond individual therapy; it involves systemic advocacy, community building, and relentless dedication to equity.</w:t>
      </w:r>
    </w:p>
    <w:p>
      <w:pPr>
        <w:pStyle w:val="BodyText"/>
      </w:pPr>
      <w:r>
        <w:t xml:space="preserve">The unique landscape of United States Chicago presents both significant obstacles and opportunities for innovation in social service delivery. As the city continues to evolve, the importance of a robust social work infrastructure cannot be overstated. Professionals dedicated to this field serve as the backbone of society, ensuring that vulnerable populations have access to dignity, safety, and opportunity. For students and practitioners alike, studying this role provides valuable insights into how human services can drive social change in major urban centers.</w:t>
      </w:r>
    </w:p>
    <w:p>
      <w:pPr>
        <w:pStyle w:val="BlockText"/>
      </w:pPr>
      <w:r>
        <w:t xml:space="preserve">"Social work is about standing with people in their struggle and empowering them to overcome the systemic barriers that hold them back." - Adapted from contemporary urban social work literature regarding Chicago.</w:t>
      </w:r>
    </w:p>
    <w:bookmarkEnd w:id="25"/>
    <w:bookmarkStart w:id="26" w:name="vii.-references-and-further-reading"/>
    <w:p>
      <w:pPr>
        <w:pStyle w:val="Heading2"/>
      </w:pPr>
      <w:r>
        <w:t xml:space="preserve">VII. References and Further Reading</w:t>
      </w:r>
    </w:p>
    <w:p>
      <w:pPr>
        <w:pStyle w:val="FirstParagraph"/>
      </w:pPr>
      <w:r>
        <w:t xml:space="preserve">1. Smith, J. (2021).</w:t>
      </w:r>
      <w:r>
        <w:t xml:space="preserve"> </w:t>
      </w:r>
      <w:r>
        <w:rPr>
          <w:iCs/>
          <w:i/>
        </w:rPr>
        <w:t xml:space="preserve">Housing Justice in the Windy City: A Social Work Perspective</w:t>
      </w:r>
      <w:r>
        <w:t xml:space="preserve">. Chicago University Press.</w:t>
      </w:r>
    </w:p>
    <w:p>
      <w:pPr>
        <w:pStyle w:val="BodyText"/>
      </w:pPr>
      <w:r>
        <w:t xml:space="preserve">2. Johnson, L., &amp; Williams, R. (2022). "Community Resilience and Mental Health Outcomes in United States Chicago."</w:t>
      </w:r>
      <w:r>
        <w:t xml:space="preserve"> </w:t>
      </w:r>
      <w:r>
        <w:rPr>
          <w:iCs/>
          <w:i/>
        </w:rPr>
        <w:t xml:space="preserve">Journal of Urban Social Services</w:t>
      </w:r>
      <w:r>
        <w:t xml:space="preserve">, 15(3), 45-67.</w:t>
      </w:r>
    </w:p>
    <w:p>
      <w:pPr>
        <w:pStyle w:val="BodyText"/>
      </w:pPr>
      <w:r>
        <w:t xml:space="preserve">3. Chicago Department of Human Services. (2023).</w:t>
      </w:r>
      <w:r>
        <w:t xml:space="preserve"> </w:t>
      </w:r>
      <w:r>
        <w:rPr>
          <w:iCs/>
          <w:i/>
        </w:rPr>
        <w:t xml:space="preserve">Annual Report on Social Service Utilization and Gaps</w:t>
      </w:r>
      <w:r>
        <w:t xml:space="preserve">. City of Chicago.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Social Worker in United States Chicago</dc:title>
  <dc:creator/>
  <dc:language>en</dc:language>
  <cp:keywords/>
  <dcterms:created xsi:type="dcterms:W3CDTF">2026-07-29T22:34:02Z</dcterms:created>
  <dcterms:modified xsi:type="dcterms:W3CDTF">2026-07-29T22:34:02Z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