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a17601a84538ec76fc2de6b1881c0644ff74d20"/>
    <w:p>
      <w:pPr>
        <w:pStyle w:val="Heading1"/>
      </w:pPr>
      <w:r>
        <w:t xml:space="preserve">Comprehensive Book Report on the Profession of the Social Worker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Social Work Practice and Community Impact</w:t>
      </w:r>
      <w:r>
        <w:br/>
      </w:r>
    </w:p>
    <w:p>
      <w:pPr>
        <w:pStyle w:val="BodyText"/>
      </w:pPr>
      <w:r>
        <w:t xml:space="preserve">Focal Region:United States Houston</w:t>
      </w:r>
    </w:p>
    <w:bookmarkEnd w:id="20"/>
    <w:bookmarkStart w:id="21" w:name="Xcfe2f5638db49cf72493ae203d3a2dd78f4a2a6"/>
    <w:p>
      <w:pPr>
        <w:pStyle w:val="Heading1"/>
      </w:pPr>
      <w:r>
        <w:t xml:space="preserve">Introduction to the Literature Review on Social Work</w:t>
      </w:r>
    </w:p>
    <w:p>
      <w:pPr>
        <w:pStyle w:val="FirstParagraph"/>
      </w:pPr>
      <w:r>
        <w:t xml:space="preserve">The field of social work is a dynamic and essential component of modern societal infrastructure, particularly in large metropolitan areas. This book report serves as an extensive analysis of literature concerning the practice, challenges, and ethical obligations of the</w:t>
      </w:r>
      <w:r>
        <w:t xml:space="preserve"> </w:t>
      </w:r>
      <w:r>
        <w:rPr>
          <w:bCs/>
          <w:b/>
        </w:rPr>
        <w:t xml:space="preserve">Social Worker</w:t>
      </w:r>
      <w:r>
        <w:t xml:space="preserve">. The geographical focus is strictly defined by the unique socio-economic landscape of</w:t>
      </w:r>
    </w:p>
    <w:p>
      <w:pPr>
        <w:pStyle w:val="BodyText"/>
      </w:pPr>
      <w:r>
        <w:t xml:space="preserve">United States Houston, a city that serves as a microcosm for broader national issues regarding diversity, economic disparity, and public health. By examining key texts on social work theory applied to this specific region, this report aims to elucidate how professional practitioners navigate the complex web of poverty, immigration, and systemic inequality in one of America's most vibrant cities.</w:t>
      </w:r>
    </w:p>
    <w:bookmarkEnd w:id="21"/>
    <w:bookmarkStart w:id="22" w:name="Xc65d72eff81a823fc2e1808c1acef5dc70020dc"/>
    <w:p>
      <w:pPr>
        <w:pStyle w:val="Heading1"/>
      </w:pPr>
      <w:r>
        <w:t xml:space="preserve">The Contextual Landscape: Understanding United States Houston</w:t>
      </w:r>
    </w:p>
    <w:p>
      <w:pPr>
        <w:pStyle w:val="FirstParagraph"/>
      </w:pPr>
      <w:r>
        <w:t xml:space="preserve">Any comprehensive analysis of social work must first establish the environmental context.</w:t>
      </w:r>
      <w:r>
        <w:t xml:space="preserve"> </w:t>
      </w:r>
      <w:r>
        <w:rPr>
          <w:bCs/>
          <w:b/>
        </w:rPr>
        <w:t xml:space="preserve">United States Houston</w:t>
      </w:r>
      <w:r>
        <w:t xml:space="preserve">, located in Texas, is a city defined by its rapid growth, cultural diversity, and significant industrial base. Unlike many other major American cities, Houston has no zoning laws and a decentralized governance structure that presents unique logistical challenges for service delivery. The literature emphasizes that</w:t>
      </w:r>
    </w:p>
    <w:p>
      <w:pPr>
        <w:pStyle w:val="BodyText"/>
      </w:pPr>
      <w:r>
        <w:t xml:space="preserve">United States Houston is home to one of the largest immigrant populations in the country, creating a multilingual and multicultural demand on social services. Consequently, the books reviewed here argue that standard textbook definitions of social work are insufficient without considering the specific demographic pressures of this region. The intersection of Hurricane Harvey’s aftermath and long-standing housing issues further complicates the environment in which a</w:t>
      </w:r>
      <w:r>
        <w:t xml:space="preserve"> </w:t>
      </w:r>
      <w:r>
        <w:rPr>
          <w:bCs/>
          <w:b/>
        </w:rPr>
        <w:t xml:space="preserve">Social Worker</w:t>
      </w:r>
      <w:r>
        <w:t xml:space="preserve"> </w:t>
      </w:r>
      <w:r>
        <w:t xml:space="preserve">operates in</w:t>
      </w:r>
    </w:p>
    <w:p>
      <w:pPr>
        <w:pStyle w:val="BodyText"/>
      </w:pPr>
      <w:r>
        <w:t xml:space="preserve">United States Houston.</w:t>
      </w:r>
    </w:p>
    <w:bookmarkEnd w:id="22"/>
    <w:bookmarkStart w:id="23" w:name="X136861fc45d3846239fcac13aaf2e078d0f6a18"/>
    <w:p>
      <w:pPr>
        <w:pStyle w:val="Heading1"/>
      </w:pPr>
      <w:r>
        <w:t xml:space="preserve">Ethical Frameworks and Professional Standards</w:t>
      </w:r>
    </w:p>
    <w:p>
      <w:pPr>
        <w:pStyle w:val="FirstParagraph"/>
      </w:pPr>
      <w:r>
        <w:t xml:space="preserve">A significant portion of the reviewed literature focuses on the ethical codes established by the National Association of Social Workers (NASW). The text highlights that for a</w:t>
      </w:r>
    </w:p>
    <w:p>
      <w:pPr>
        <w:pStyle w:val="BodyText"/>
      </w:pPr>
      <w:r>
        <w:t xml:space="preserve">Social Worker, adherence to confidentiality, self-determination, and integrity is not merely bureaucratic but vital for building trust within marginalized communities. In</w:t>
      </w:r>
    </w:p>
    <w:p>
      <w:pPr>
        <w:pStyle w:val="BodyText"/>
      </w:pPr>
      <w:r>
        <w:t xml:space="preserve">United States Houston, where distrust of government institutions may be prevalent among undocumented immigrants or low-income families, the ethical stance of the practitioner becomes a tool for community engagement. The books discuss case studies where maintaining strict professional boundaries while showing empathy allowed practitioners to bridge gaps between underserved populations and essential resources.</w:t>
      </w:r>
    </w:p>
    <w:bookmarkEnd w:id="23"/>
    <w:bookmarkStart w:id="24" w:name="Xd054e004dbce71808c120be9933c2ecdfddef44"/>
    <w:p>
      <w:pPr>
        <w:pStyle w:val="Heading1"/>
      </w:pPr>
      <w:r>
        <w:t xml:space="preserve">Practice Areas: Healthcare, Child Welfare, and Mental Health</w:t>
      </w:r>
    </w:p>
    <w:p>
      <w:pPr>
        <w:pStyle w:val="FirstParagraph"/>
      </w:pPr>
      <w:r>
        <w:t xml:space="preserve">The literature delineates several critical practice areas for the</w:t>
      </w:r>
    </w:p>
    <w:p>
      <w:pPr>
        <w:pStyle w:val="BodyText"/>
      </w:pPr>
      <w:r>
        <w:t xml:space="preserve">Social Worker. Firstly, in healthcare settings within</w:t>
      </w:r>
    </w:p>
    <w:p>
      <w:pPr>
        <w:pStyle w:val="BodyText"/>
      </w:pPr>
      <w:r>
        <w:t xml:space="preserve">United States Houston, such as the Texas Medical Center district, social workers play a pivotal role in discharge planning and patient advocacy. The texts detail how they navigate insurance complexities to ensure that vulnerable patients receive continuity of care. Secondly, child welfare remains a primary concern. Books reviewing the state of foster care in</w:t>
      </w:r>
      <w:r>
        <w:t xml:space="preserve"> </w:t>
      </w:r>
      <w:r>
        <w:rPr>
          <w:bCs/>
          <w:b/>
        </w:rPr>
        <w:t xml:space="preserve">United States Houston</w:t>
      </w:r>
      <w:r>
        <w:t xml:space="preserve"> </w:t>
      </w:r>
      <w:r>
        <w:t xml:space="preserve">highlight the struggle against overcrowding and resource scarcity. Here, the</w:t>
      </w:r>
    </w:p>
    <w:p>
      <w:pPr>
        <w:pStyle w:val="BodyText"/>
      </w:pPr>
      <w:r>
        <w:t xml:space="preserve">Social Worker is depicted as both a protector and a reformer, often working to keep families together through supportive services rather than immediate removal. Finally, mental health integration is discussed extensively. Given the stigma surrounding mental health in various cultural groups present in</w:t>
      </w:r>
    </w:p>
    <w:p>
      <w:pPr>
        <w:pStyle w:val="BodyText"/>
      </w:pPr>
      <w:r>
        <w:t xml:space="preserve">United States Houston, social workers are trained to utilize culturally competent interventions that respect traditional beliefs while providing evidence-based therapy.</w:t>
      </w:r>
    </w:p>
    <w:bookmarkEnd w:id="24"/>
    <w:bookmarkStart w:id="25" w:name="challenges-and-systemic-barriers"/>
    <w:p>
      <w:pPr>
        <w:pStyle w:val="Heading1"/>
      </w:pPr>
      <w:r>
        <w:t xml:space="preserve">Challenges and Systemic Barriers</w:t>
      </w:r>
    </w:p>
    <w:p>
      <w:pPr>
        <w:pStyle w:val="FirstParagraph"/>
      </w:pPr>
      <w:r>
        <w:t xml:space="preserve">No analysis of this profession is complete without addressing its difficulties. The literature identifies systemic barriers as the most significant hurdle for the</w:t>
      </w:r>
    </w:p>
    <w:p>
      <w:pPr>
        <w:pStyle w:val="BodyText"/>
      </w:pPr>
      <w:r>
        <w:t xml:space="preserve">Social Worker. In</w:t>
      </w:r>
    </w:p>
    <w:p>
      <w:pPr>
        <w:pStyle w:val="BodyText"/>
      </w:pPr>
      <w:r>
        <w:t xml:space="preserve">United States Houston, issues such as lack of affordable housing, inadequate public transportation, and language barriers create logistical nightmares for service delivery. The books critique the "safety net" as having large holes, forcing social workers to engage in creative problem-solving often outside their official job descriptions. Burnout is another recurring theme; the emotional toll of working with traumatic cases in a high-stress environment like</w:t>
      </w:r>
      <w:r>
        <w:t xml:space="preserve"> </w:t>
      </w:r>
      <w:r>
        <w:rPr>
          <w:bCs/>
          <w:b/>
        </w:rPr>
        <w:t xml:space="preserve">United States Houston</w:t>
      </w:r>
      <w:r>
        <w:t xml:space="preserve"> </w:t>
      </w:r>
      <w:r>
        <w:t xml:space="preserve">leads to high turnover rates among professionals. This attrition further strains the system, creating a cycle where remaining staff must manage excessive caseloads.</w:t>
      </w:r>
    </w:p>
    <w:bookmarkEnd w:id="25"/>
    <w:bookmarkStart w:id="26" w:name="X1df4487e9f0a8e0586038c14148bba274cb884b"/>
    <w:p>
      <w:pPr>
        <w:pStyle w:val="Heading1"/>
      </w:pPr>
      <w:r>
        <w:t xml:space="preserve">The Role of Policy Advocacy and Community Organizing</w:t>
      </w:r>
    </w:p>
    <w:p>
      <w:pPr>
        <w:pStyle w:val="FirstParagraph"/>
      </w:pPr>
      <w:r>
        <w:t xml:space="preserve">A crucial distinction made in these texts is that modern social work extends beyond direct client interaction. The</w:t>
      </w:r>
    </w:p>
    <w:p>
      <w:pPr>
        <w:pStyle w:val="BodyText"/>
      </w:pPr>
      <w:r>
        <w:t xml:space="preserve">Social Worker is increasingly portrayed as a policy advocate. In the context of</w:t>
      </w:r>
    </w:p>
    <w:p>
      <w:pPr>
        <w:pStyle w:val="BodyText"/>
      </w:pPr>
      <w:r>
        <w:t xml:space="preserve">United States Houston, this involves lobbying for better zoning laws, improved flood mitigation strategies, and expanded healthcare access for the uninsured. The literature suggests that effective practitioners do not just treat symptoms but work to alter the structural conditions that cause them. By engaging in community organizing within neighborhoods across</w:t>
      </w:r>
      <w:r>
        <w:t xml:space="preserve"> </w:t>
      </w:r>
      <w:r>
        <w:rPr>
          <w:bCs/>
          <w:b/>
        </w:rPr>
        <w:t xml:space="preserve">United States Houston</w:t>
      </w:r>
      <w:r>
        <w:t xml:space="preserve">, social workers empower residents to advocate for their own rights and resources, fostering long-term resilience.</w:t>
      </w:r>
    </w:p>
    <w:bookmarkEnd w:id="26"/>
    <w:bookmarkStart w:id="27" w:name="conclusion-and-final-assessment"/>
    <w:p>
      <w:pPr>
        <w:pStyle w:val="Heading1"/>
      </w:pPr>
      <w:r>
        <w:t xml:space="preserve">Conclusion and Final Assessment</w:t>
      </w:r>
    </w:p>
    <w:p>
      <w:pPr>
        <w:pStyle w:val="FirstParagraph"/>
      </w:pPr>
      <w:r>
        <w:t xml:space="preserve">In conclusion, this book report underscores the indispensable role of the</w:t>
      </w:r>
    </w:p>
    <w:p>
      <w:pPr>
        <w:pStyle w:val="BodyText"/>
      </w:pPr>
      <w:r>
        <w:t xml:space="preserve">Social Worker in maintaining social stability within</w:t>
      </w:r>
    </w:p>
    <w:p>
      <w:pPr>
        <w:pStyle w:val="BodyText"/>
      </w:pPr>
      <w:r>
        <w:t xml:space="preserve">United States Houston. The reviewed texts collectively argue that while the profession faces immense challenges regarding resources, burnout, and systemic inequity, it remains a cornerstone of community well-being. The specific characteristics of</w:t>
      </w:r>
      <w:r>
        <w:t xml:space="preserve"> </w:t>
      </w:r>
      <w:r>
        <w:rPr>
          <w:bCs/>
          <w:b/>
        </w:rPr>
        <w:t xml:space="preserve">United States Houston</w:t>
      </w:r>
      <w:r>
        <w:t xml:space="preserve">, including its demographic diversity and economic volatility, require social workers to be adaptable, culturally sensitive, and fiercely Advocacy-oriented. Future studies should focus on longitudinal outcomes of current interventions in the city to further refine best practices for the</w:t>
      </w:r>
    </w:p>
    <w:p>
      <w:pPr>
        <w:pStyle w:val="BodyText"/>
      </w:pPr>
      <w:r>
        <w:t xml:space="preserve">Social Worker. Ultimately, understanding this profession is key to understanding how major American cities can sustainably support their most vulnerable citizens.</w:t>
      </w:r>
    </w:p>
    <w:bookmarkEnd w:id="27"/>
    <w:bookmarkStart w:id="28" w:name="bibliography-note"/>
    <w:p>
      <w:pPr>
        <w:pStyle w:val="Heading1"/>
      </w:pPr>
      <w:r>
        <w:t xml:space="preserve">Bibliography Note</w:t>
      </w:r>
    </w:p>
    <w:p>
      <w:pPr>
        <w:pStyle w:val="FirstParagraph"/>
      </w:pPr>
      <w:r>
        <w:t xml:space="preserve">This report synthesizes findings from various sociological and social work journals published between 2018 and 2023, focusing on urban case studies primarily centered in Texas. Key themes include urban poverty, multicultural counseling competencies, and public policy impacts on social services in major metropolitan hubs like</w:t>
      </w:r>
    </w:p>
    <w:p>
      <w:pPr>
        <w:pStyle w:val="BodyText"/>
      </w:pPr>
      <w:r>
        <w:t xml:space="preserve">United States Houston.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United States Houston</dc:title>
  <dc:creator/>
  <dc:language>en</dc:language>
  <cp:keywords/>
  <dcterms:created xsi:type="dcterms:W3CDTF">2026-07-29T15:15:47Z</dcterms:created>
  <dcterms:modified xsi:type="dcterms:W3CDTF">2026-07-29T15:15:47Z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