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Uzbekistan</w:t>
      </w:r>
      <w:r>
        <w:t xml:space="preserve"> </w:t>
      </w:r>
      <w:r>
        <w:t xml:space="preserve">Tashkent</w:t>
      </w:r>
    </w:p>
    <w:bookmarkStart w:id="26" w:name="Xcbd5ada0919a3862b442fdf2e431d411d48325d"/>
    <w:p>
      <w:pPr>
        <w:pStyle w:val="Heading1"/>
      </w:pPr>
      <w:r>
        <w:t xml:space="preserve">Book Report: The Evolving Role of the Social Worker in Uzbekistan Tashkent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Social Work Practice and Community Development</w:t>
      </w:r>
      <w:r>
        <w:br/>
      </w:r>
      <w:r>
        <w:rPr>
          <w:bCs/>
          <w:b/>
        </w:rPr>
        <w:t xml:space="preserve">Focal Region:</w:t>
      </w:r>
      <w:r>
        <w:t xml:space="preserve"> </w:t>
      </w:r>
      <w:r>
        <w:t xml:space="preserve">Uzbekistan Tashkent</w:t>
      </w:r>
    </w:p>
    <w:bookmarkStart w:id="20" w:name="Xc8b462d298ecbc45c3cd662beb5c430cbf2ba67"/>
    <w:p>
      <w:pPr>
        <w:pStyle w:val="Heading2"/>
      </w:pPr>
      <w:r>
        <w:t xml:space="preserve">I. Introduction: The Context of Reform in Uzbekistan Tashkent</w:t>
      </w:r>
    </w:p>
    <w:p>
      <w:pPr>
        <w:pStyle w:val="FirstParagraph"/>
      </w:pPr>
      <w:r>
        <w:t xml:space="preserve">The landscape of social services in Central Asia is undergoing a profound transformation, driven by broader national reforms and the urgent need to address modern socio-economic challenges. This report analyzes the critical position of the</w:t>
      </w:r>
      <w:r>
        <w:t xml:space="preserve"> </w:t>
      </w:r>
      <w:r>
        <w:rPr>
          <w:bCs/>
          <w:b/>
        </w:rPr>
        <w:t xml:space="preserve">Social Worker</w:t>
      </w:r>
      <w:r>
        <w:t xml:space="preserve"> </w:t>
      </w:r>
      <w:r>
        <w:t xml:space="preserve">within this shifting paradigm, with a specific geographical and cultural focus on</w:t>
      </w:r>
      <w:r>
        <w:t xml:space="preserve"> </w:t>
      </w:r>
      <w:r>
        <w:rPr>
          <w:bCs/>
          <w:b/>
        </w:rPr>
        <w:t xml:space="preserve">Uzbekistan Tashkent</w:t>
      </w:r>
      <w:r>
        <w:t xml:space="preserve">. As one of the most populous cities in Central Asia, Tashkent serves as both an economic engine and a microcosm for national social policies. Understanding the function of professional social work here is not merely an academic exercise but a necessity for understanding how modern welfare states are constructed in post-Soviet environments.</w:t>
      </w:r>
      <w:r>
        <w:t xml:space="preserve"> </w:t>
      </w:r>
      <w:r>
        <w:t xml:space="preserve">Historically, the Soviet model provided state-controlled welfare that was comprehensive yet paternalistic, leaving little room for individualized casework or community-led initiatives. With independence and subsequent decades of reform,</w:t>
      </w:r>
      <w:r>
        <w:t xml:space="preserve"> </w:t>
      </w:r>
      <w:r>
        <w:rPr>
          <w:bCs/>
          <w:b/>
        </w:rPr>
        <w:t xml:space="preserve">Uzbekistan Tashkent</w:t>
      </w:r>
      <w:r>
        <w:t xml:space="preserve"> </w:t>
      </w:r>
      <w:r>
        <w:t xml:space="preserve">has moved toward a more decentralized approach to social protection. This shift necessitates a new breed of professional: the modern</w:t>
      </w:r>
      <w:r>
        <w:t xml:space="preserve"> </w:t>
      </w:r>
      <w:r>
        <w:rPr>
          <w:bCs/>
          <w:b/>
        </w:rPr>
        <w:t xml:space="preserve">Social Worker</w:t>
      </w:r>
      <w:r>
        <w:t xml:space="preserve">. This report explores the duties, challenges, and cultural nuances associated with this profession in one of Central Asia's most dynamic urban centers.</w:t>
      </w:r>
    </w:p>
    <w:bookmarkEnd w:id="20"/>
    <w:bookmarkStart w:id="21" w:name="Xbd4a2bd14da34e05ad98be300ac2537c05033f5"/>
    <w:p>
      <w:pPr>
        <w:pStyle w:val="Heading2"/>
      </w:pPr>
      <w:r>
        <w:t xml:space="preserve">II. The Professional Identity of the Social Worker</w:t>
      </w:r>
    </w:p>
    <w:p>
      <w:pPr>
        <w:pStyle w:val="FirstParagraph"/>
      </w:pPr>
      <w:r>
        <w:t xml:space="preserve">At its core, a</w:t>
      </w:r>
      <w:r>
        <w:t xml:space="preserve"> </w:t>
      </w:r>
      <w:r>
        <w:rPr>
          <w:bCs/>
          <w:b/>
        </w:rPr>
        <w:t xml:space="preserve">Social Worker</w:t>
      </w:r>
      <w:r>
        <w:t xml:space="preserve"> </w:t>
      </w:r>
      <w:r>
        <w:t xml:space="preserve">acts as a bridge between vulnerable populations and state resources. In the context of global social work standards, this role involves advocacy, counseling, resource linking, and case management. However in</w:t>
      </w:r>
      <w:r>
        <w:t xml:space="preserve"> </w:t>
      </w:r>
      <w:r>
        <w:rPr>
          <w:bCs/>
          <w:b/>
        </w:rPr>
        <w:t xml:space="preserve">Uzbekistan Tashkent</w:t>
      </w:r>
      <w:r>
        <w:t xml:space="preserve">, the definition is expanding rapidly. The traditional "social worker" was often viewed through a bureaucratic lens—someone who simply distributed aid forms. Today, the professional is expected to possess skills in psychological support, crisis intervention, and community organization.</w:t>
      </w:r>
      <w:r>
        <w:t xml:space="preserve"> </w:t>
      </w:r>
      <w:r>
        <w:t xml:space="preserve">The primary mandate of the</w:t>
      </w:r>
      <w:r>
        <w:t xml:space="preserve"> </w:t>
      </w:r>
      <w:r>
        <w:rPr>
          <w:bCs/>
          <w:b/>
        </w:rPr>
        <w:t xml:space="preserve">Social Worker</w:t>
      </w:r>
      <w:r>
        <w:t xml:space="preserve"> </w:t>
      </w:r>
      <w:r>
        <w:t xml:space="preserve">in this region includes assisting families affected by migration (a significant demographic trend in Uzbekistan), supporting the elderly population as life expectancy increases, and providing care for persons with disabilities. In</w:t>
      </w:r>
      <w:r>
        <w:t xml:space="preserve"> </w:t>
      </w:r>
      <w:r>
        <w:rPr>
          <w:bCs/>
          <w:b/>
        </w:rPr>
        <w:t xml:space="preserve">Uzbekistan Tashkent</w:t>
      </w:r>
      <w:r>
        <w:t xml:space="preserve">, where urbanization is rapid, these roles are becoming increasingly complex. The city faces unique challenges such as housing shortages in certain districts, youth unemployment, and the reintegration of returnees from abroad. The</w:t>
      </w:r>
      <w:r>
        <w:t xml:space="preserve"> </w:t>
      </w:r>
      <w:r>
        <w:rPr>
          <w:bCs/>
          <w:b/>
        </w:rPr>
        <w:t xml:space="preserve">Social Worker</w:t>
      </w:r>
      <w:r>
        <w:t xml:space="preserve"> </w:t>
      </w:r>
      <w:r>
        <w:t xml:space="preserve">must be adept at navigating these specific local issues while adhering to international ethical standards of confidentiality and client dignity.</w:t>
      </w:r>
    </w:p>
    <w:bookmarkEnd w:id="21"/>
    <w:bookmarkStart w:id="22" w:name="X1d4d5e4bc88a576554d49047d05b75b686f810d"/>
    <w:p>
      <w:pPr>
        <w:pStyle w:val="Heading2"/>
      </w:pPr>
      <w:r>
        <w:t xml:space="preserve">III. Cultural Dynamics: Collectivism vs. Individualism</w:t>
      </w:r>
    </w:p>
    <w:p>
      <w:pPr>
        <w:pStyle w:val="FirstParagraph"/>
      </w:pPr>
      <w:r>
        <w:t xml:space="preserve">One cannot analyze the role of the</w:t>
      </w:r>
      <w:r>
        <w:t xml:space="preserve"> </w:t>
      </w:r>
      <w:r>
        <w:rPr>
          <w:bCs/>
          <w:b/>
        </w:rPr>
        <w:t xml:space="preserve">Social Worker</w:t>
      </w:r>
      <w:r>
        <w:t xml:space="preserve"> </w:t>
      </w:r>
      <w:r>
        <w:t xml:space="preserve">in</w:t>
      </w:r>
      <w:r>
        <w:t xml:space="preserve"> </w:t>
      </w:r>
      <w:r>
        <w:rPr>
          <w:bCs/>
          <w:b/>
        </w:rPr>
        <w:t xml:space="preserve">Uzbekistan Tashkent</w:t>
      </w:r>
      <w:r>
        <w:t xml:space="preserve"> </w:t>
      </w:r>
      <w:r>
        <w:t xml:space="preserve">without addressing the cultural fabric of Uzbek society. Uzbek culture is deeply rooted in collectivism, strong family ties (oilalar), and respect for elders. For a long time, this social structure served as an informal safety net, reducing the perceived need for professional state intervention. However, modern socio-economic pressures are straining these traditional networks.</w:t>
      </w:r>
      <w:r>
        <w:t xml:space="preserve"> </w:t>
      </w:r>
      <w:r>
        <w:t xml:space="preserve">The</w:t>
      </w:r>
      <w:r>
        <w:t xml:space="preserve"> </w:t>
      </w:r>
      <w:r>
        <w:rPr>
          <w:bCs/>
          <w:b/>
        </w:rPr>
        <w:t xml:space="preserve">Social Worker</w:t>
      </w:r>
      <w:r>
        <w:t xml:space="preserve"> </w:t>
      </w:r>
      <w:r>
        <w:t xml:space="preserve">must navigate this delicate balance. In</w:t>
      </w:r>
      <w:r>
        <w:t xml:space="preserve"> </w:t>
      </w:r>
      <w:r>
        <w:rPr>
          <w:bCs/>
          <w:b/>
        </w:rPr>
        <w:t xml:space="preserve">Uzbekistan Tashkent</w:t>
      </w:r>
      <w:r>
        <w:t xml:space="preserve">, stigma surrounding social assistance can still exist; seeking help may be viewed as a failure of the family unit rather than a right of the citizen. Therefore, effective social work requires high emotional intelligence and cultural competence. A successful</w:t>
      </w:r>
      <w:r>
        <w:t xml:space="preserve"> </w:t>
      </w:r>
      <w:r>
        <w:rPr>
          <w:bCs/>
          <w:b/>
        </w:rPr>
        <w:t xml:space="preserve">Social Worker</w:t>
      </w:r>
      <w:r>
        <w:t xml:space="preserve"> </w:t>
      </w:r>
      <w:r>
        <w:t xml:space="preserve">does not impose external values but works within the cultural framework to empower families. They act as educators, demonstrating that utilizing professional support systems is a proactive step toward stability, not a sign of weakness. This approach is particularly vital in</w:t>
      </w:r>
      <w:r>
        <w:t xml:space="preserve"> </w:t>
      </w:r>
      <w:r>
        <w:rPr>
          <w:bCs/>
          <w:b/>
        </w:rPr>
        <w:t xml:space="preserve">Uzbekistan Tashkent</w:t>
      </w:r>
      <w:r>
        <w:t xml:space="preserve">, where urban anonymity can sometimes erode community bonds, making professional intervention more necessary than ever.</w:t>
      </w:r>
    </w:p>
    <w:bookmarkEnd w:id="22"/>
    <w:bookmarkStart w:id="23" w:name="Xc17974f461273047635d683445f6a712eca2d6a"/>
    <w:p>
      <w:pPr>
        <w:pStyle w:val="Heading2"/>
      </w:pPr>
      <w:r>
        <w:t xml:space="preserve">IV. Institutional Framework and Challenges</w:t>
      </w:r>
    </w:p>
    <w:p>
      <w:pPr>
        <w:pStyle w:val="FirstParagraph"/>
      </w:pPr>
      <w:r>
        <w:t xml:space="preserve">The institutional support for social work in</w:t>
      </w:r>
      <w:r>
        <w:t xml:space="preserve"> </w:t>
      </w:r>
      <w:r>
        <w:rPr>
          <w:bCs/>
          <w:b/>
        </w:rPr>
        <w:t xml:space="preserve">Uzbekistan Tashkent</w:t>
      </w:r>
      <w:r>
        <w:t xml:space="preserve"> </w:t>
      </w:r>
      <w:r>
        <w:t xml:space="preserve">is growing but faces structural hurdles. The Ministry of Labor and Social Protection of the Population plays a central role, alongside non-governmental organizations (NGOs) that have gained prominence in recent years. These NGOs often partner with international bodies to train new</w:t>
      </w:r>
      <w:r>
        <w:t xml:space="preserve"> </w:t>
      </w:r>
      <w:r>
        <w:rPr>
          <w:bCs/>
          <w:b/>
        </w:rPr>
        <w:t xml:space="preserve">Social Workers</w:t>
      </w:r>
      <w:r>
        <w:t xml:space="preserve">.</w:t>
      </w:r>
      <w:r>
        <w:t xml:space="preserve"> </w:t>
      </w:r>
      <w:r>
        <w:t xml:space="preserve">Despite these advancements, challenges remain significant. First, there is an ongoing need for specialized education. While universities in Tashkent are introducing dedicated social work programs, the number of qualified professionals still lags behind demand. Second, funding and resource allocation can be inconsistent across different districts of</w:t>
      </w:r>
      <w:r>
        <w:t xml:space="preserve"> </w:t>
      </w:r>
      <w:r>
        <w:rPr>
          <w:bCs/>
          <w:b/>
        </w:rPr>
        <w:t xml:space="preserve">Uzbekistan Tashkent</w:t>
      </w:r>
      <w:r>
        <w:t xml:space="preserve">. A</w:t>
      </w:r>
      <w:r>
        <w:t xml:space="preserve"> </w:t>
      </w:r>
      <w:r>
        <w:rPr>
          <w:bCs/>
          <w:b/>
        </w:rPr>
        <w:t xml:space="preserve">Social Worker</w:t>
      </w:r>
      <w:r>
        <w:t xml:space="preserve"> </w:t>
      </w:r>
      <w:r>
        <w:t xml:space="preserve">in a wealthy district may have access to better facilities than a colleague in a developing peri-urban area.</w:t>
      </w:r>
      <w:r>
        <w:t xml:space="preserve"> </w:t>
      </w:r>
      <w:r>
        <w:t xml:space="preserve">Furthermore, the legal framework defining the powers and responsibilities of the</w:t>
      </w:r>
      <w:r>
        <w:t xml:space="preserve"> </w:t>
      </w:r>
      <w:r>
        <w:rPr>
          <w:bCs/>
          <w:b/>
        </w:rPr>
        <w:t xml:space="preserve">Social Worker</w:t>
      </w:r>
      <w:r>
        <w:t xml:space="preserve"> </w:t>
      </w:r>
      <w:r>
        <w:t xml:space="preserve">is still maturing. Clearer legislation is needed to define mandatory reporting, child protection protocols, and mental health interventions. Until these frameworks are solidified,</w:t>
      </w:r>
      <w:r>
        <w:t xml:space="preserve"> </w:t>
      </w:r>
      <w:r>
        <w:rPr>
          <w:bCs/>
          <w:b/>
        </w:rPr>
        <w:t xml:space="preserve">Social Workers</w:t>
      </w:r>
      <w:r>
        <w:t xml:space="preserve"> </w:t>
      </w:r>
      <w:r>
        <w:t xml:space="preserve">in</w:t>
      </w:r>
      <w:r>
        <w:t xml:space="preserve"> </w:t>
      </w:r>
      <w:r>
        <w:rPr>
          <w:bCs/>
          <w:b/>
        </w:rPr>
        <w:t xml:space="preserve">Uzbekistan Tashkent</w:t>
      </w:r>
      <w:r>
        <w:t xml:space="preserve"> </w:t>
      </w:r>
      <w:r>
        <w:t xml:space="preserve">often operate with broad discretion and limited authority, relying heavily on their personal integrity and community relationships rather than statutory power.</w:t>
      </w:r>
    </w:p>
    <w:bookmarkEnd w:id="23"/>
    <w:bookmarkStart w:id="24" w:name="v.-the-future-of-social-work-in-tashkent"/>
    <w:p>
      <w:pPr>
        <w:pStyle w:val="Heading2"/>
      </w:pPr>
      <w:r>
        <w:t xml:space="preserve">V. The Future of Social Work in Tashkent</w:t>
      </w:r>
    </w:p>
    <w:p>
      <w:pPr>
        <w:pStyle w:val="FirstParagraph"/>
      </w:pPr>
      <w:r>
        <w:t xml:space="preserve">Looking forward, the trajectory for the profession is promising but requires sustained investment. The government of Uzbekistan has recognized social protection as a key pillar of its development strategy. In</w:t>
      </w:r>
      <w:r>
        <w:t xml:space="preserve"> </w:t>
      </w:r>
      <w:r>
        <w:rPr>
          <w:bCs/>
          <w:b/>
        </w:rPr>
        <w:t xml:space="preserve">Uzbekistan Tashkent</w:t>
      </w:r>
      <w:r>
        <w:t xml:space="preserve">, this translates to digitalization efforts, where citizen services are moving online to reduce bureaucracy and increase transparency. For the</w:t>
      </w:r>
      <w:r>
        <w:t xml:space="preserve"> </w:t>
      </w:r>
      <w:r>
        <w:rPr>
          <w:bCs/>
          <w:b/>
        </w:rPr>
        <w:t xml:space="preserve">Social Worker</w:t>
      </w:r>
      <w:r>
        <w:t xml:space="preserve">, this means adapting to new technologies, using data analytics to identify at-risk families before crises occur.</w:t>
      </w:r>
      <w:r>
        <w:t xml:space="preserve"> </w:t>
      </w:r>
      <w:r>
        <w:t xml:space="preserve">Additionally, there is a growing emphasis on preventative social work rather than reactive measures. The ideal</w:t>
      </w:r>
      <w:r>
        <w:t xml:space="preserve"> </w:t>
      </w:r>
      <w:r>
        <w:rPr>
          <w:bCs/>
          <w:b/>
        </w:rPr>
        <w:t xml:space="preserve">Social Worker</w:t>
      </w:r>
      <w:r>
        <w:t xml:space="preserve"> </w:t>
      </w:r>
      <w:r>
        <w:t xml:space="preserve">of the future in Tashkent will be a community developer—empowering neighborhoods to solve their own problems through local initiatives, youth clubs, and support groups for migrants' families. This shift aligns with global trends toward sustainable development and community resilience.</w:t>
      </w:r>
      <w:r>
        <w:t xml:space="preserve"> </w:t>
      </w:r>
      <w:r>
        <w:t xml:space="preserve">Moreover, collaboration between state agencies and private sector CSR (Corporate Social Responsibility) initiatives is increasing. Large businesses in</w:t>
      </w:r>
      <w:r>
        <w:t xml:space="preserve"> </w:t>
      </w:r>
      <w:r>
        <w:rPr>
          <w:bCs/>
          <w:b/>
        </w:rPr>
        <w:t xml:space="preserve">Uzbekistan Tashkent</w:t>
      </w:r>
      <w:r>
        <w:t xml:space="preserve"> </w:t>
      </w:r>
      <w:r>
        <w:t xml:space="preserve">are beginning to fund social projects, providing additional resources for</w:t>
      </w:r>
      <w:r>
        <w:t xml:space="preserve"> </w:t>
      </w:r>
      <w:r>
        <w:rPr>
          <w:bCs/>
          <w:b/>
        </w:rPr>
        <w:t xml:space="preserve">Social Workers</w:t>
      </w:r>
      <w:r>
        <w:t xml:space="preserve">. This public-private partnership model offers hope for improved service delivery and better working conditions for practitioners.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Social Worker</w:t>
      </w:r>
      <w:r>
        <w:t xml:space="preserve"> </w:t>
      </w:r>
      <w:r>
        <w:t xml:space="preserve">in</w:t>
      </w:r>
      <w:r>
        <w:t xml:space="preserve"> </w:t>
      </w:r>
      <w:r>
        <w:rPr>
          <w:bCs/>
          <w:b/>
        </w:rPr>
        <w:t xml:space="preserve">Uzbekistan Tashkent</w:t>
      </w:r>
      <w:r>
        <w:t xml:space="preserve"> </w:t>
      </w:r>
      <w:r>
        <w:t xml:space="preserve">is at a pivotal moment of evolution. It is transitioning from a bureaucratic functionary role to that of a professional advocate, counselor, and community builder. This transformation is essential for addressing the complex social realities of modern Uzbek society, balancing traditional values with modern welfare needs.</w:t>
      </w:r>
      <w:r>
        <w:t xml:space="preserve"> </w:t>
      </w:r>
      <w:r>
        <w:t xml:space="preserve">The success of this transition depends on robust educational frameworks, supportive legislation, and cultural sensitivity. As</w:t>
      </w:r>
      <w:r>
        <w:t xml:space="preserve"> </w:t>
      </w:r>
      <w:r>
        <w:rPr>
          <w:bCs/>
          <w:b/>
        </w:rPr>
        <w:t xml:space="preserve">Uzbekistan Tashkent</w:t>
      </w:r>
      <w:r>
        <w:t xml:space="preserve"> </w:t>
      </w:r>
      <w:r>
        <w:t xml:space="preserve">continues to grow as a regional hub for commerce and culture, its social infrastructure must evolve in tandem. The</w:t>
      </w:r>
      <w:r>
        <w:t xml:space="preserve"> </w:t>
      </w:r>
      <w:r>
        <w:rPr>
          <w:bCs/>
          <w:b/>
        </w:rPr>
        <w:t xml:space="preserve">Social Worker</w:t>
      </w:r>
      <w:r>
        <w:t xml:space="preserve"> </w:t>
      </w:r>
      <w:r>
        <w:t xml:space="preserve">stands at the forefront of this evolution, serving as a guardian of human dignity and a catalyst for positive change. For stakeholders in public policy, education, and international development, understanding this dynamic is crucial. Investing in the professionalization of social work in</w:t>
      </w:r>
      <w:r>
        <w:t xml:space="preserve"> </w:t>
      </w:r>
      <w:r>
        <w:rPr>
          <w:bCs/>
          <w:b/>
        </w:rPr>
        <w:t xml:space="preserve">Uzbekistan Tashkent</w:t>
      </w:r>
      <w:r>
        <w:t xml:space="preserve"> </w:t>
      </w:r>
      <w:r>
        <w:t xml:space="preserve">is not just an investment in individual lives; it is an investment in the social stability and future prosperity of the entire nation.</w:t>
      </w:r>
      <w:r>
        <w:t xml:space="preserve"> </w:t>
      </w:r>
      <w:r>
        <w:t xml:space="preserve">The path forward requires continuous dialogue between practitioners, policymakers, and communities to ensure that every citizen in</w:t>
      </w:r>
      <w:r>
        <w:t xml:space="preserve"> </w:t>
      </w:r>
      <w:r>
        <w:rPr>
          <w:bCs/>
          <w:b/>
        </w:rPr>
        <w:t xml:space="preserve">Uzbekistan Tashkent</w:t>
      </w:r>
      <w:r>
        <w:t xml:space="preserve">, regardless of their status, has access to dignified support through the dedicated efforts of professional</w:t>
      </w:r>
      <w:r>
        <w:t xml:space="preserve"> </w:t>
      </w:r>
      <w:r>
        <w:rPr>
          <w:bCs/>
          <w:b/>
        </w:rPr>
        <w:t xml:space="preserve">Social Workers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Social Worker in Uzbekistan Tashkent</dc:title>
  <dc:creator/>
  <dc:language>en</dc:language>
  <cp:keywords/>
  <dcterms:created xsi:type="dcterms:W3CDTF">2026-07-29T16:18:36Z</dcterms:created>
  <dcterms:modified xsi:type="dcterms:W3CDTF">2026-07-29T16:18:36Z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