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Melbourne</w:t>
      </w:r>
    </w:p>
    <w:bookmarkStart w:id="27" w:name="X10e84f3d30b6b9cf3fcd66cac43f140e93e7539"/>
    <w:p>
      <w:pPr>
        <w:pStyle w:val="Heading1"/>
      </w:pPr>
      <w:r>
        <w:t xml:space="preserve">Book Report on the Role and Impact of the Special Education Teacher in Australia Melbourne</w:t>
      </w:r>
    </w:p>
    <w:p>
      <w:pPr>
        <w:pStyle w:val="FirstParagraph"/>
      </w:pPr>
      <w:r>
        <w:rPr>
          <w:bCs/>
          <w:b/>
        </w:rPr>
        <w:t xml:space="preserve">Date:</w:t>
      </w:r>
      <w:r>
        <w:t xml:space="preserve"> </w:t>
      </w:r>
      <w:r>
        <w:t xml:space="preserve">October 26, 2023</w:t>
      </w:r>
      <w:r>
        <w:br/>
      </w:r>
      <w:r>
        <w:rPr>
          <w:bCs/>
          <w:b/>
        </w:rPr>
        <w:t xml:space="preserve">Audience:</w:t>
      </w:r>
    </w:p>
    <w:bookmarkStart w:id="20" w:name="X3ab96ae8a75b8fbfbbf48523c2ed377b3ba0fb3"/>
    <w:p>
      <w:pPr>
        <w:pStyle w:val="Heading2"/>
      </w:pPr>
      <w:r>
        <w:t xml:space="preserve">Introduction to the Professional Landscape</w:t>
      </w:r>
    </w:p>
    <w:p>
      <w:pPr>
        <w:pStyle w:val="FirstParagraph"/>
      </w:pPr>
      <w:r>
        <w:t xml:space="preserve">This comprehensive report explores the intricate role of the</w:t>
      </w:r>
      <w:r>
        <w:t xml:space="preserve"> </w:t>
      </w:r>
      <w:r>
        <w:rPr>
          <w:bCs/>
          <w:b/>
        </w:rPr>
        <w:t xml:space="preserve">Special Education Teacher</w:t>
      </w:r>
      <w:r>
        <w:t xml:space="preserve">, a profession that serves as a cornerstone for inclusive learning environments. While this analysis considers global pedagogical standards, it specifically contextualizes the duties, challenges, and triumphs of this vital role within the unique educational ecosystem of</w:t>
      </w:r>
      <w:r>
        <w:t xml:space="preserve"> </w:t>
      </w:r>
      <w:r>
        <w:rPr>
          <w:bCs/>
          <w:b/>
        </w:rPr>
        <w:t xml:space="preserve">Australia Melbourne</w:t>
      </w:r>
      <w:r>
        <w:t xml:space="preserve">. The city’s diverse demographic makeup and its progressive approach to disability rights create a distinct backdrop against which these educators operate.</w:t>
      </w:r>
    </w:p>
    <w:p>
      <w:pPr>
        <w:pStyle w:val="BodyText"/>
      </w:pPr>
      <w:r>
        <w:t xml:space="preserve">The purpose of this document is not merely to describe job responsibilities, but to evaluate how the integration of specialized pedagogical strategies in</w:t>
      </w:r>
      <w:r>
        <w:t xml:space="preserve"> </w:t>
      </w:r>
      <w:r>
        <w:rPr>
          <w:bCs/>
          <w:b/>
        </w:rPr>
        <w:t xml:space="preserve">Australia Melbourne</w:t>
      </w:r>
      <w:r>
        <w:t xml:space="preserve"> </w:t>
      </w:r>
      <w:r>
        <w:t xml:space="preserve">influences student outcomes. By examining current literature and local case studies, we can understand why the</w:t>
      </w:r>
      <w:r>
        <w:t xml:space="preserve"> </w:t>
      </w:r>
      <w:r>
        <w:rPr>
          <w:bCs/>
          <w:b/>
        </w:rPr>
        <w:t xml:space="preserve">Special Education Teacher</w:t>
      </w:r>
      <w:r>
        <w:t xml:space="preserve"> </w:t>
      </w:r>
      <w:r>
        <w:t xml:space="preserve">is indispensable to the social fabric and academic success of Melbourne’s school communities.</w:t>
      </w:r>
    </w:p>
    <w:bookmarkEnd w:id="20"/>
    <w:bookmarkStart w:id="21" w:name="X4bed59910fd4ec9965e6d7902487cbdbd205b2a"/>
    <w:p>
      <w:pPr>
        <w:pStyle w:val="Heading2"/>
      </w:pPr>
      <w:r>
        <w:t xml:space="preserve">The Core Role of the Special Education Teacher</w:t>
      </w:r>
    </w:p>
    <w:p>
      <w:pPr>
        <w:pStyle w:val="FirstParagraph"/>
      </w:pPr>
      <w:r>
        <w:t xml:space="preserve">In contemporary educational theory, a</w:t>
      </w:r>
      <w:r>
        <w:t xml:space="preserve"> </w:t>
      </w:r>
      <w:r>
        <w:rPr>
          <w:bCs/>
          <w:b/>
        </w:rPr>
        <w:t xml:space="preserve">Special Education Teacher</w:t>
      </w:r>
      <w:r>
        <w:t xml:space="preserve"> </w:t>
      </w:r>
      <w:r>
        <w:t xml:space="preserve">is defined not just as an instructor, but as a facilitator of equity. Their primary mandate is to adapt curriculum content and teaching methodologies to accommodate students with diverse learning needs. This includes individuals with physical disabilities, neurodevelopmental disorders such as Autism Spectrum Disorder (ASD), ADHD, dyslexia, and other cognitive or emotional challenges.</w:t>
      </w:r>
    </w:p>
    <w:p>
      <w:pPr>
        <w:pStyle w:val="BodyText"/>
      </w:pPr>
      <w:r>
        <w:rPr>
          <w:bCs/>
          <w:b/>
        </w:rPr>
        <w:t xml:space="preserve">Key Responsibilities:</w:t>
      </w:r>
    </w:p>
    <w:p>
      <w:pPr>
        <w:numPr>
          <w:ilvl w:val="0"/>
          <w:numId w:val="1001"/>
        </w:numPr>
        <w:pStyle w:val="Compact"/>
      </w:pPr>
      <w:r>
        <w:rPr>
          <w:bCs/>
          <w:b/>
        </w:rPr>
        <w:t xml:space="preserve">P Individualized Education Plans (IEPs):</w:t>
      </w:r>
      <w:r>
        <w:t xml:space="preserve"> </w:t>
      </w:r>
      <w:r>
        <w:t xml:space="preserve">Collaborating with parents, psychologists, and general education teachers to design tailored learning pathways.</w:t>
      </w:r>
    </w:p>
    <w:p>
      <w:pPr>
        <w:numPr>
          <w:ilvl w:val="0"/>
          <w:numId w:val="1001"/>
        </w:numPr>
        <w:pStyle w:val="Compact"/>
      </w:pPr>
      <w:r>
        <w:rPr>
          <w:bCs/>
          <w:b/>
        </w:rPr>
        <w:t xml:space="preserve">Differentiated Instruction:</w:t>
      </w:r>
    </w:p>
    <w:p>
      <w:pPr>
        <w:numPr>
          <w:ilvl w:val="0"/>
          <w:numId w:val="1001"/>
        </w:numPr>
        <w:pStyle w:val="Compact"/>
      </w:pPr>
      <w:r>
        <w:rPr>
          <w:bCs/>
          <w:b/>
        </w:rPr>
        <w:t xml:space="preserve">Social-Emotional Support:</w:t>
      </w:r>
      <w:r>
        <w:t xml:space="preserve"> </w:t>
      </w:r>
      <w:r>
        <w:t xml:space="preserve">Acting as a mentor to foster resilience, self-advocacy, and interpersonal skills among students.</w:t>
      </w:r>
    </w:p>
    <w:bookmarkEnd w:id="21"/>
    <w:bookmarkStart w:id="22" w:name="the-context-of-australia-melbourne"/>
    <w:p>
      <w:pPr>
        <w:pStyle w:val="Heading2"/>
      </w:pPr>
      <w:r>
        <w:t xml:space="preserve">The Context of Australia Melbourne</w:t>
      </w:r>
    </w:p>
    <w:p>
      <w:pPr>
        <w:pStyle w:val="FirstParagraph"/>
      </w:pPr>
      <w:r>
        <w:t xml:space="preserve">Melbourne has long been recognized as one of the most liveable cities in the world, largely due to its strong emphasis on community welfare and education. However, this status places a specific burden and expectation on the city’s educational institutions to be inclusive. The</w:t>
      </w:r>
      <w:r>
        <w:t xml:space="preserve"> </w:t>
      </w:r>
      <w:r>
        <w:rPr>
          <w:bCs/>
          <w:b/>
        </w:rPr>
        <w:t xml:space="preserve">Australia Melbourne</w:t>
      </w:r>
      <w:r>
        <w:t xml:space="preserve"> </w:t>
      </w:r>
      <w:r>
        <w:t xml:space="preserve">context is characterized by a high degree of cultural diversity and a significant population of students from multicultural backgrounds. Consequently, the</w:t>
      </w:r>
      <w:r>
        <w:t xml:space="preserve"> </w:t>
      </w:r>
      <w:r>
        <w:rPr>
          <w:bCs/>
          <w:b/>
        </w:rPr>
        <w:t xml:space="preserve">Special Education Teacher</w:t>
      </w:r>
      <w:r>
        <w:t xml:space="preserve"> </w:t>
      </w:r>
      <w:r>
        <w:t xml:space="preserve">in this region often faces the dual challenge of addressing learning disabilities while navigating language barriers and cultural nuances.</w:t>
      </w:r>
    </w:p>
    <w:p>
      <w:pPr>
        <w:pStyle w:val="BodyText"/>
      </w:pPr>
      <w:r>
        <w:t xml:space="preserve">In</w:t>
      </w:r>
      <w:r>
        <w:t xml:space="preserve"> </w:t>
      </w:r>
      <w:r>
        <w:rPr>
          <w:bCs/>
          <w:b/>
        </w:rPr>
        <w:t xml:space="preserve">Australia Melbourne</w:t>
      </w:r>
      <w:r>
        <w:t xml:space="preserve">, schools are increasingly adopting inclusive models where special needs students are integrated into mainstream classrooms rather than segregated. This shift requires the</w:t>
      </w:r>
      <w:r>
        <w:t xml:space="preserve"> </w:t>
      </w:r>
      <w:r>
        <w:rPr>
          <w:bCs/>
          <w:b/>
        </w:rPr>
        <w:t xml:space="preserve">Special Education Teacher</w:t>
      </w:r>
      <w:r>
        <w:t xml:space="preserve"> </w:t>
      </w:r>
      <w:r>
        <w:t xml:space="preserve">to act as a co-teacher, supporting general educators in making their lessons accessible. This collaborative model is deeply embedded in the Victorian educational framework, which aligns with broader national policies under the National Disability Insurance Scheme (NDIS).</w:t>
      </w:r>
    </w:p>
    <w:bookmarkEnd w:id="22"/>
    <w:bookmarkStart w:id="23" w:name="the-intersection-of-policy-and-practice"/>
    <w:p>
      <w:pPr>
        <w:pStyle w:val="Heading2"/>
      </w:pPr>
      <w:r>
        <w:t xml:space="preserve">The Intersection of Policy and Practice</w:t>
      </w:r>
    </w:p>
    <w:p>
      <w:pPr>
        <w:pStyle w:val="FirstParagraph"/>
      </w:pPr>
      <w:r>
        <w:t xml:space="preserve">A critical aspect of this report is examining how policy drives practice in</w:t>
      </w:r>
      <w:r>
        <w:t xml:space="preserve"> </w:t>
      </w:r>
      <w:r>
        <w:rPr>
          <w:bCs/>
          <w:b/>
        </w:rPr>
        <w:t xml:space="preserve">Australia Melbourne</w:t>
      </w:r>
      <w:r>
        <w:t xml:space="preserve">. The implementation of the NDIS has significantly altered the landscape for special education. It provides funding directly to families and schools, allowing for more personalized support. For the</w:t>
      </w:r>
      <w:r>
        <w:t xml:space="preserve"> </w:t>
      </w:r>
      <w:r>
        <w:rPr>
          <w:bCs/>
          <w:b/>
        </w:rPr>
        <w:t xml:space="preserve">Special Education Teacher</w:t>
      </w:r>
      <w:r>
        <w:t xml:space="preserve">, this means their role has expanded to include case management, resource acquisition, and coordination with external health professionals.</w:t>
      </w:r>
    </w:p>
    <w:p>
      <w:pPr>
        <w:pStyle w:val="BodyText"/>
      </w:pPr>
      <w:r>
        <w:t xml:space="preserve">Furthermore, Victorian educational authorities have placed a heavy emphasis on data-driven instruction. Teachers are expected to use rigorous assessment tools to monitor progress. In the vibrant academic hubs of Melbourne, such as the university precincts in Parkville or Richmond’s specialized schools, there is a strong culture of evidence-based practice. This ensures that interventions are not only well-intentioned but scientifically validated.</w:t>
      </w:r>
    </w:p>
    <w:bookmarkEnd w:id="23"/>
    <w:bookmarkStart w:id="24" w:name="X698fddb5a72005149f01a792b68a80b1b703735"/>
    <w:p>
      <w:pPr>
        <w:pStyle w:val="Heading2"/>
      </w:pPr>
      <w:r>
        <w:t xml:space="preserve">Challenges Faced by Special Education Teachers</w:t>
      </w:r>
    </w:p>
    <w:p>
      <w:pPr>
        <w:pStyle w:val="FirstParagraph"/>
      </w:pPr>
      <w:r>
        <w:t xml:space="preserve">Despite the supportive environment of</w:t>
      </w:r>
      <w:r>
        <w:t xml:space="preserve"> </w:t>
      </w:r>
      <w:r>
        <w:rPr>
          <w:bCs/>
          <w:b/>
        </w:rPr>
        <w:t xml:space="preserve">Australia Melbourne</w:t>
      </w:r>
      <w:r>
        <w:t xml:space="preserve">, the profession remains fraught with challenges. High caseloads, bureaucratic documentation requirements, and emotional burnout are common issues cited in recent educational surveys. The complexity of managing a classroom that includes both neurotypical students and those with significant behavioral or learning difficulties requires immense patience and strategic planning.</w:t>
      </w:r>
    </w:p>
    <w:p>
      <w:pPr>
        <w:pStyle w:val="BodyText"/>
      </w:pPr>
      <w:r>
        <w:t xml:space="preserve">Additionally, there is often a tension between the ideal of inclusion and the reality of resource allocation. While Melbourne’s schools strive for inclusivity, adequate funding for one-on-one assistance can fluctuate. The</w:t>
      </w:r>
      <w:r>
        <w:t xml:space="preserve"> </w:t>
      </w:r>
      <w:r>
        <w:rPr>
          <w:bCs/>
          <w:b/>
        </w:rPr>
        <w:t xml:space="preserve">Special Education Teacher</w:t>
      </w:r>
      <w:r>
        <w:t xml:space="preserve"> </w:t>
      </w:r>
      <w:r>
        <w:t xml:space="preserve">often finds themselves advocating fiercely for additional resources to ensure that no student is left behind due to systemic constraints.</w:t>
      </w:r>
    </w:p>
    <w:bookmarkEnd w:id="24"/>
    <w:bookmarkStart w:id="25" w:name="X04086c7114c3c5a456c9b7cd80b0046e89144fc"/>
    <w:p>
      <w:pPr>
        <w:pStyle w:val="Heading2"/>
      </w:pPr>
      <w:r>
        <w:t xml:space="preserve">The Impact on Student Success and Community</w:t>
      </w:r>
    </w:p>
    <w:p>
      <w:pPr>
        <w:pStyle w:val="FirstParagraph"/>
      </w:pPr>
      <w:r>
        <w:t xml:space="preserve">The ultimate measure of the effectiveness of a</w:t>
      </w:r>
      <w:r>
        <w:t xml:space="preserve"> </w:t>
      </w:r>
      <w:r>
        <w:rPr>
          <w:bCs/>
          <w:b/>
        </w:rPr>
        <w:t xml:space="preserve">Special Education Teacher</w:t>
      </w:r>
      <w:r>
        <w:t xml:space="preserve"> </w:t>
      </w:r>
      <w:r>
        <w:t xml:space="preserve">lies in the progress of their students. In Melbourne, success stories abound where individuals with special needs have gone on to attend vocational colleges, universities, and integrated workplaces. The presence of dedicated specialists ensures that these pathways are viable.</w:t>
      </w:r>
    </w:p>
    <w:p>
      <w:pPr>
        <w:pStyle w:val="BodyText"/>
      </w:pPr>
      <w:r>
        <w:t xml:space="preserve">Beyond individual academic achievement, the work of these teachers enriches the broader community in</w:t>
      </w:r>
      <w:r>
        <w:t xml:space="preserve"> </w:t>
      </w:r>
      <w:r>
        <w:rPr>
          <w:bCs/>
          <w:b/>
        </w:rPr>
        <w:t xml:space="preserve">Australia Melbourne</w:t>
      </w:r>
      <w:r>
        <w:t xml:space="preserve">. By fostering empathy and understanding among peers, special education teachers help dismantle stigma associated with disability. They contribute to a society where diversity is celebrated rather than merely tolerated. This social cohesion is vital for a city known for its multicultural harmony.</w:t>
      </w:r>
    </w:p>
    <w:bookmarkEnd w:id="25"/>
    <w:bookmarkStart w:id="26" w:name="conclusion-and-recommendations"/>
    <w:p>
      <w:pPr>
        <w:pStyle w:val="Heading2"/>
      </w:pPr>
      <w:r>
        <w:t xml:space="preserve">Conclusion and Recommendations</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Australia Melbourne</w:t>
      </w:r>
      <w:r>
        <w:t xml:space="preserve"> </w:t>
      </w:r>
      <w:r>
        <w:t xml:space="preserve">is dynamic, demanding, and profoundly impactful. These professionals are not merely instructors; they are architects of inclusion and champions of human potential. The specific context of Melbourne offers a rich environment for innovation but also presents unique cultural and logistical hurdles.</w:t>
      </w:r>
    </w:p>
    <w:p>
      <w:pPr>
        <w:pStyle w:val="BodyText"/>
      </w:pPr>
      <w:r>
        <w:t xml:space="preserve">To sustain this progress, it is recommended that educational authorities in Melbourne continue to invest in professional development opportunities for special educators. This should include training in emerging technologies, trauma-informed care, and cross-cultural communication. Furthermore, strengthening the partnership between schools and the NDIS will ensure that support systems are seamless.</w:t>
      </w:r>
    </w:p>
    <w:p>
      <w:pPr>
        <w:pStyle w:val="BodyText"/>
      </w:pPr>
      <w:r>
        <w:t xml:space="preserve">As we look to the future, it is imperative that we recognize and reward the tireless efforts of every</w:t>
      </w:r>
      <w:r>
        <w:t xml:space="preserve"> </w:t>
      </w:r>
      <w:r>
        <w:rPr>
          <w:bCs/>
          <w:b/>
        </w:rPr>
        <w:t xml:space="preserve">Special Education Teacher</w:t>
      </w:r>
      <w:r>
        <w:t xml:space="preserve">. Their dedication forms the backbone of an equitable society in</w:t>
      </w:r>
      <w:r>
        <w:t xml:space="preserve"> </w:t>
      </w:r>
      <w:r>
        <w:rPr>
          <w:bCs/>
          <w:b/>
        </w:rPr>
        <w:t xml:space="preserve">Australia Melbourne</w:t>
      </w:r>
      <w:r>
        <w:t xml:space="preserve">, ensuring that every child, regardless of their abilities, has the opportunity to thrive. The legacy they build today will define the inclusivity and compassion of our community tomorrow.</w:t>
      </w:r>
    </w:p>
    <w:p>
      <w:pPr>
        <w:pStyle w:val="BodyText"/>
      </w:pPr>
      <w:r>
        <w:t xml:space="preserve">End of Report | Prepared for Educational Review Purposes in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Special Education Teacher in Australia Melbourne</dc:title>
  <dc:creator/>
  <dc:language>en</dc:language>
  <cp:keywords/>
  <dcterms:created xsi:type="dcterms:W3CDTF">2026-07-29T14:07:44Z</dcterms:created>
  <dcterms:modified xsi:type="dcterms:W3CDTF">2026-07-29T14:07:44Z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