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Bangladesh</w:t>
      </w:r>
      <w:r>
        <w:t xml:space="preserve"> </w:t>
      </w:r>
      <w:r>
        <w:t xml:space="preserve">Dhaka</w:t>
      </w:r>
    </w:p>
    <w:bookmarkStart w:id="26" w:name="X9b7156bdc62d5a75eed216fb4c0ca65e536ded3"/>
    <w:p>
      <w:pPr>
        <w:pStyle w:val="Heading1"/>
      </w:pPr>
      <w:r>
        <w:t xml:space="preserve">Book Report: The Role of the Special Education Teacher in Bangladesh Dhaka</w:t>
      </w:r>
    </w:p>
    <w:p>
      <w:pPr>
        <w:pStyle w:val="FirstParagraph"/>
      </w:pPr>
      <w:r>
        <w:rPr>
          <w:bCs/>
          <w:b/>
        </w:rPr>
        <w:t xml:space="preserve">Date:</w:t>
      </w:r>
      <w:r>
        <w:t xml:space="preserve"> </w:t>
      </w:r>
      <w:r>
        <w:t xml:space="preserve">October 26, 2023</w:t>
      </w:r>
      <w:r>
        <w:br/>
      </w:r>
      <w:r>
        <w:t xml:space="preserve"> </w:t>
      </w:r>
    </w:p>
    <w:bookmarkStart w:id="20" w:name="introduction-and-contextual-background"/>
    <w:p>
      <w:pPr>
        <w:pStyle w:val="Heading2"/>
      </w:pPr>
      <w:r>
        <w:t xml:space="preserve">Introduction and Contextual Background</w:t>
      </w:r>
    </w:p>
    <w:p>
      <w:pPr>
        <w:pStyle w:val="FirstParagraph"/>
      </w:pPr>
      <w:r>
        <w:t xml:space="preserve">The landscape of education in South Asia has undergone significant transformations over the past two decades, yet the specific integration of Special Education remains a complex and evolving field. This book report analyzes current literature regarding the role, challenges, and transformative potential of the</w:t>
      </w:r>
      <w:r>
        <w:t xml:space="preserve"> </w:t>
      </w:r>
      <w:r>
        <w:t xml:space="preserve">Special Education Teacher</w:t>
      </w:r>
      <w:r>
        <w:t xml:space="preserve">. The analysis is specifically contextualized within</w:t>
      </w:r>
      <w:r>
        <w:t xml:space="preserve"> </w:t>
      </w:r>
      <w:r>
        <w:t xml:space="preserve">Bangladesh Dhaka</w:t>
      </w:r>
      <w:r>
        <w:t xml:space="preserve">, where rapid urbanization intersects with deep-seated traditional views on disability. The primary objective of this report is to examine how pedagogical strategies adapted for the capital city can serve as a model for the rest of the nation, bridging the gap between international inclusive education standards and local socio-cultural realities.</w:t>
      </w:r>
      <w:r>
        <w:t xml:space="preserve"> </w:t>
      </w:r>
      <w:r>
        <w:t xml:space="preserve">Dhaka, as one of the most densely populated cities in the world, presents unique logistical and social challenges. In this high-pressure environment, children with disabilities often face dual marginalization: first due to their specific learning or physical needs, and second due to the overcrowded nature of existing educational institutions. This report argues that the</w:t>
      </w:r>
      <w:r>
        <w:t xml:space="preserve"> </w:t>
      </w:r>
      <w:r>
        <w:t xml:space="preserve">Special Education Teacher</w:t>
      </w:r>
      <w:r>
        <w:t xml:space="preserve"> </w:t>
      </w:r>
      <w:r>
        <w:t xml:space="preserve">in</w:t>
      </w:r>
      <w:r>
        <w:t xml:space="preserve"> </w:t>
      </w:r>
      <w:r>
        <w:t xml:space="preserve">Bangladesh Dhaka</w:t>
      </w:r>
      <w:r>
        <w:t xml:space="preserve"> </w:t>
      </w:r>
      <w:r>
        <w:t xml:space="preserve">is not merely an instructor but a critical advocate, a cultural broker, and a policy implementer who must navigate these complexities to ensure equitable access to learning.</w:t>
      </w:r>
    </w:p>
    <w:bookmarkEnd w:id="20"/>
    <w:bookmarkStart w:id="21" w:name="X959e9140071ce7b557e6a9f62a4214e24f44339"/>
    <w:p>
      <w:pPr>
        <w:pStyle w:val="Heading2"/>
      </w:pPr>
      <w:r>
        <w:t xml:space="preserve">The Evolution of Special Needs Education in Dhaka</w:t>
      </w:r>
    </w:p>
    <w:p>
      <w:pPr>
        <w:pStyle w:val="FirstParagraph"/>
      </w:pPr>
      <w:r>
        <w:t xml:space="preserve">Historically, education for individuals with disabilities in</w:t>
      </w:r>
      <w:r>
        <w:t xml:space="preserve"> </w:t>
      </w:r>
      <w:r>
        <w:t xml:space="preserve">Bangladesh Dhaka</w:t>
      </w:r>
      <w:r>
        <w:t xml:space="preserve"> </w:t>
      </w:r>
      <w:r>
        <w:t xml:space="preserve">was confined to segregated institutions or charitable models focused on care rather than capability. However, recent literature highlights a paradigm shift toward inclusive education. This shift is driven by the Ratification of the United Nations Convention on the Rights of Persons with Disabilities (UNCRPD) by Bangladesh and subsequent national policy reforms.</w:t>
      </w:r>
      <w:r>
        <w:t xml:space="preserve"> </w:t>
      </w:r>
      <w:r>
        <w:t xml:space="preserve">The</w:t>
      </w:r>
      <w:r>
        <w:t xml:space="preserve"> </w:t>
      </w:r>
      <w:r>
        <w:t xml:space="preserve">Special Education Teacher</w:t>
      </w:r>
      <w:r>
        <w:t xml:space="preserve"> </w:t>
      </w:r>
      <w:r>
        <w:t xml:space="preserve">plays a pivotal role in this transition. Unlike traditional teachers who may lack training in differentiated instruction, special education professionals are equipped with specialized knowledge regarding diverse learning styles, behavioral management, and adaptive technologies. The report highlights that in Dhaka’s public schools, the integration of these teachers is often inconsistent due to a severe shortage of qualified personnel and inadequate infrastructure. Private institutions in affluent areas of Dhaka have begun to adopt inclusive models more readily, creating a disparity in educational quality that must be addressed through targeted teacher training programs.</w:t>
      </w:r>
    </w:p>
    <w:bookmarkEnd w:id="21"/>
    <w:bookmarkStart w:id="23" w:name="X698fddb5a72005149f01a792b68a80b1b703735"/>
    <w:p>
      <w:pPr>
        <w:pStyle w:val="Heading2"/>
      </w:pPr>
      <w:r>
        <w:t xml:space="preserve">Challenges Faced by Special Education Teachers</w:t>
      </w:r>
    </w:p>
    <w:p>
      <w:pPr>
        <w:pStyle w:val="FirstParagraph"/>
      </w:pPr>
      <w:r>
        <w:t xml:space="preserve">The literature identifies several critical barriers that</w:t>
      </w:r>
      <w:r>
        <w:t xml:space="preserve"> </w:t>
      </w:r>
      <w:r>
        <w:t xml:space="preserve">Special Education Teacher</w:t>
      </w:r>
      <w:r>
        <w:t xml:space="preserve">s encounter within the</w:t>
      </w:r>
      <w:r>
        <w:t xml:space="preserve"> </w:t>
      </w:r>
      <w:r>
        <w:t xml:space="preserve">Bangladesh Dhaka</w:t>
      </w:r>
      <w:r>
        <w:t xml:space="preserve"> </w:t>
      </w:r>
      <w:r>
        <w:t xml:space="preserve">context. Firstly, there is a significant lack of awareness among parents and community leaders regarding the capabilities of children with disabilities. This societal stigma often translates into resistance within school environments, where teachers without special education training may inadvertently exclude or neglect students with special needs. The</w:t>
      </w:r>
      <w:r>
        <w:t xml:space="preserve"> </w:t>
      </w:r>
      <w:r>
        <w:t xml:space="preserve">Special Education Teacher</w:t>
      </w:r>
      <w:r>
        <w:t xml:space="preserve"> </w:t>
      </w:r>
      <w:r>
        <w:t xml:space="preserve">must therefore engage in extensive community outreach and parent counseling to dismantle these misconceptions.</w:t>
      </w:r>
      <w:r>
        <w:t xml:space="preserve"> </w:t>
      </w:r>
      <w:r>
        <w:t xml:space="preserve">Secondly, resource allocation remains a profound challenge. Many schools in</w:t>
      </w:r>
      <w:r>
        <w:t xml:space="preserve"> </w:t>
      </w:r>
      <w:r>
        <w:t xml:space="preserve">Bangladesh Dhaka</w:t>
      </w:r>
      <w:r>
        <w:t xml:space="preserve"> </w:t>
      </w:r>
      <w:r>
        <w:t xml:space="preserve">lack basic accessibility features such as ramps, elevators, and adapted sanitation facilities. Furthermore, there is a scarcity of assistive technologies and specialized learning materials tailored to the Bengali language and local cultural context. Teachers often find themselves improvising resources due to budget constraints.</w:t>
      </w:r>
      <w:r>
        <w:t xml:space="preserve"> </w:t>
      </w:r>
      <w:r>
        <w:t xml:space="preserve">Additionally, the professional isolation of</w:t>
      </w:r>
      <w:r>
        <w:t xml:space="preserve"> </w:t>
      </w:r>
      <w:r>
        <w:t xml:space="preserve">Special Education Teacher</w:t>
      </w:r>
      <w:r>
        <w:t xml:space="preserve">s is a recurring theme in the reviewed texts. In many cases, they are the only specialist in a school, lacking peer support networks or opportunities for continuous professional development specific to special needs pedagogy. This isolation can lead to burnout and high turnover rates, disrupting the stability crucial for students with developmental disorders.</w:t>
      </w:r>
    </w:p>
    <w:bookmarkStart w:id="22" w:name="the-role-of-cultural-adaptation"/>
    <w:p>
      <w:pPr>
        <w:pStyle w:val="Heading3"/>
      </w:pPr>
      <w:r>
        <w:t xml:space="preserve">The Role of Cultural Adaptation</w:t>
      </w:r>
    </w:p>
    <w:p>
      <w:pPr>
        <w:pStyle w:val="FirstParagraph"/>
      </w:pPr>
      <w:r>
        <w:t xml:space="preserve">A unique aspect discussed in this report is the necessity of cultural adaptation in teaching methodologies. Global best practices in special education must be localized to fit the context of</w:t>
      </w:r>
      <w:r>
        <w:t xml:space="preserve"> </w:t>
      </w:r>
      <w:r>
        <w:t xml:space="preserve">Bangladesh Dhaka</w:t>
      </w:r>
      <w:r>
        <w:t xml:space="preserve">. For instance, group-based learning styles prevalent in Bengali culture can be leveraged to foster peer support among students with disabilities. The</w:t>
      </w:r>
      <w:r>
        <w:t xml:space="preserve"> </w:t>
      </w:r>
      <w:r>
        <w:t xml:space="preserve">Special Education Teacher</w:t>
      </w:r>
      <w:r>
        <w:t xml:space="preserve"> </w:t>
      </w:r>
      <w:r>
        <w:t xml:space="preserve">acts as a translator of global pedagogical standards into locally relevant practices, ensuring that interventions are not only clinically effective but also socially acceptable and sustainable within the community.</w:t>
      </w:r>
    </w:p>
    <w:bookmarkEnd w:id="22"/>
    <w:bookmarkEnd w:id="23"/>
    <w:bookmarkStart w:id="24" w:name="X35277a3f0de7e38d00ece2a3bfa93f72b75e1ef"/>
    <w:p>
      <w:pPr>
        <w:pStyle w:val="Heading2"/>
      </w:pPr>
      <w:r>
        <w:t xml:space="preserve">Strategic Recommendations for Implementation</w:t>
      </w:r>
    </w:p>
    <w:p>
      <w:pPr>
        <w:pStyle w:val="FirstParagraph"/>
      </w:pPr>
      <w:r>
        <w:t xml:space="preserve">Based on the analysis, this report proposes several strategic recommendations to enhance the efficacy of</w:t>
      </w:r>
      <w:r>
        <w:t xml:space="preserve"> </w:t>
      </w:r>
      <w:r>
        <w:t xml:space="preserve">Special Education Teacher</w:t>
      </w:r>
      <w:r>
        <w:t xml:space="preserve">s in</w:t>
      </w:r>
      <w:r>
        <w:t xml:space="preserve"> </w:t>
      </w:r>
      <w:r>
        <w:t xml:space="preserve">Bangladesh Dhaka</w:t>
      </w:r>
      <w:r>
        <w:t xml:space="preserve">:</w:t>
      </w:r>
      <w:r>
        <w:t xml:space="preserve"> </w:t>
      </w:r>
      <w:r>
        <w:t xml:space="preserve">1. **Comprehensive Pre-Service and In-Service Training:** Universities in Dhaka must expand their special education curricula to include practical, field-based training. Continuous professional development workshops should be mandatory for all teachers, not just specialists, to foster a truly inclusive school culture.</w:t>
      </w:r>
      <w:r>
        <w:t xml:space="preserve"> </w:t>
      </w:r>
      <w:r>
        <w:t xml:space="preserve">2. **Policy Enforcement and Resource Allocation:** The government must enforce existing inclusion policies with stricter monitoring mechanisms. Budgetary allocations for schools in</w:t>
      </w:r>
      <w:r>
        <w:t xml:space="preserve"> </w:t>
      </w:r>
      <w:r>
        <w:t xml:space="preserve">Bangladesh Dhaka</w:t>
      </w:r>
      <w:r>
        <w:t xml:space="preserve"> </w:t>
      </w:r>
      <w:r>
        <w:t xml:space="preserve">should include specific funds for accessibility upgrades and assistive technologies, managed in conjunction with the</w:t>
      </w:r>
      <w:r>
        <w:t xml:space="preserve"> </w:t>
      </w:r>
      <w:r>
        <w:t xml:space="preserve">Special Education Teacher</w:t>
      </w:r>
      <w:r>
        <w:t xml:space="preserve">.</w:t>
      </w:r>
      <w:r>
        <w:t xml:space="preserve"> </w:t>
      </w:r>
      <w:r>
        <w:t xml:space="preserve">3. **Community Engagement Programs:** Schools should establish parent-teacher associations specifically focused on disability rights and awareness. The</w:t>
      </w:r>
      <w:r>
        <w:t xml:space="preserve"> </w:t>
      </w:r>
      <w:r>
        <w:t xml:space="preserve">Special Education Teacher</w:t>
      </w:r>
      <w:r>
        <w:t xml:space="preserve"> </w:t>
      </w:r>
      <w:r>
        <w:t xml:space="preserve">should lead these initiatives to reduce stigma and encourage early identification of developmental delays.</w:t>
      </w:r>
      <w:r>
        <w:t xml:space="preserve"> </w:t>
      </w:r>
      <w:r>
        <w:t xml:space="preserve">4. **Interdisciplinary Collaboration:** Establishing networks among special education teachers, psychologists, speech therapists, and medical professionals in Dhaka can create a holistic support system for students. This collaborative approach ensures that educational interventions are supported by therapeutic and medical insights.</w:t>
      </w:r>
    </w:p>
    <w:bookmarkEnd w:id="24"/>
    <w:bookmarkStart w:id="25" w:name="conclusion"/>
    <w:p>
      <w:pPr>
        <w:pStyle w:val="Heading2"/>
      </w:pPr>
      <w:r>
        <w:t xml:space="preserve">Conclusion</w:t>
      </w:r>
    </w:p>
    <w:p>
      <w:pPr>
        <w:pStyle w:val="FirstParagraph"/>
      </w:pPr>
      <w:r>
        <w:t xml:space="preserve">The role of the</w:t>
      </w:r>
      <w:r>
        <w:t xml:space="preserve"> </w:t>
      </w:r>
      <w:r>
        <w:t xml:space="preserve">Special Education Teacher</w:t>
      </w:r>
      <w:r>
        <w:t xml:space="preserve"> </w:t>
      </w:r>
      <w:r>
        <w:t xml:space="preserve">in</w:t>
      </w:r>
      <w:r>
        <w:t xml:space="preserve"> </w:t>
      </w:r>
      <w:r>
        <w:t xml:space="preserve">Bangladesh Dhaka</w:t>
      </w:r>
      <w:r>
        <w:t xml:space="preserve"> </w:t>
      </w:r>
      <w:r>
        <w:t xml:space="preserve">is foundational to achieving the goal of inclusive education. While significant challenges persist, including societal stigma, resource limitations, and policy implementation gaps, the potential for positive change is immense. By empowering special education professionals with better training, resources, and community support systems,</w:t>
      </w:r>
      <w:r>
        <w:rPr>
          <w:iCs/>
          <w:i/>
        </w:rPr>
        <w:t xml:space="preserve">Bangladesh Dhaka</w:t>
      </w:r>
      <w:r>
        <w:t xml:space="preserve"> </w:t>
      </w:r>
      <w:r>
        <w:t xml:space="preserve">can transform its educational landscape.</w:t>
      </w:r>
      <w:r>
        <w:t xml:space="preserve"> </w:t>
      </w:r>
      <w:r>
        <w:t xml:space="preserve">This book report concludes that the</w:t>
      </w:r>
      <w:r>
        <w:t xml:space="preserve"> </w:t>
      </w:r>
      <w:r>
        <w:t xml:space="preserve">Special Education Teacher</w:t>
      </w:r>
      <w:r>
        <w:t xml:space="preserve"> </w:t>
      </w:r>
      <w:r>
        <w:t xml:space="preserve">is not merely an educator of a minority but a catalyst for social justice and equity. Investing in their capacity is an investment in the future of every child in the capital, ensuring that no student is left behind due to disability. As</w:t>
      </w:r>
      <w:r>
        <w:t xml:space="preserve"> </w:t>
      </w:r>
      <w:r>
        <w:t xml:space="preserve">Bangladesh Dhaka continues to urbanize and modernize, it has a moral and legal imperative to lead by example in South Asia regarding inclusive education practices. The literature reviewed strongly supports the notion that with targeted support for special education teachers, the barriers of exclusion can be dismantled, paving the way for a more equitable society.</w:t>
      </w:r>
      <w:r>
        <w:t xml:space="preserve"> </w:t>
      </w:r>
    </w:p>
    <w:p>
      <w:pPr>
        <w:pStyle w:val="BodyText"/>
      </w:pPr>
      <w:r>
        <w:t xml:space="preserve">End of Book Report | Special Education Teacher Analysis | Bangladesh Dhaka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Special Education Teacher in Bangladesh Dhaka</dc:title>
  <dc:creator/>
  <dc:language>en</dc:language>
  <cp:keywords/>
  <dcterms:created xsi:type="dcterms:W3CDTF">2026-07-30T11:00:29Z</dcterms:created>
  <dcterms:modified xsi:type="dcterms:W3CDTF">2026-07-30T11:00:29Z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