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36764debc7dd2ee6ab40e3da202745a6af3929c"/>
    <w:p>
      <w:pPr>
        <w:pStyle w:val="Heading1"/>
      </w:pPr>
      <w:r>
        <w:t xml:space="preserve">Book Report: The Special Education Teacher in Brazil, São Paulo</w:t>
      </w:r>
    </w:p>
    <w:p>
      <w:pPr>
        <w:pStyle w:val="FirstParagraph"/>
      </w:pPr>
      <w:r>
        <w:rPr>
          <w:bCs/>
          <w:b/>
        </w:rPr>
        <w:t xml:space="preserve">Title:</w:t>
      </w:r>
      <w:r>
        <w:t xml:space="preserve">Inclusion and Innovation: Navigating the Landscape of Special Education in Brazil’s Largest Metropolis</w:t>
      </w:r>
      <w:r>
        <w:br/>
      </w:r>
      <w:r>
        <w:rPr>
          <w:bCs/>
          <w:b/>
        </w:rPr>
        <w:t xml:space="preserve">Date:</w:t>
      </w:r>
      <w:r>
        <w:t xml:space="preserve"> </w:t>
      </w:r>
      <w:r>
        <w:t xml:space="preserve">October 26, 2023</w:t>
      </w:r>
      <w:r>
        <w:br/>
      </w:r>
      <w:r>
        <w:rPr>
          <w:bCs/>
          <w:b/>
        </w:rPr>
        <w:t xml:space="preserve">Subject:</w:t>
      </w:r>
      <w:r>
        <w:t xml:space="preserve">Social Sciences / Educational Pedagogy</w:t>
      </w:r>
    </w:p>
    <w:bookmarkStart w:id="20" w:name="introduction"/>
    <w:p>
      <w:pPr>
        <w:pStyle w:val="Heading2"/>
      </w:pPr>
      <w:r>
        <w:t xml:space="preserve">Introduction</w:t>
      </w:r>
    </w:p>
    <w:p>
      <w:pPr>
        <w:pStyle w:val="FirstParagraph"/>
      </w:pPr>
      <w:r>
        <w:t xml:space="preserve">The landscape of education in the twenty-first century is defined not merely by curriculum delivery, but by the philosophical commitment to inclusion. In Brazil, this commitment has been formalized through significant legislative frameworks over the last three decades. However, theory often meets a complex reality when applied on the ground. This report analyzes the pivotal role of the</w:t>
      </w:r>
      <w:r>
        <w:t xml:space="preserve"> </w:t>
      </w:r>
      <w:r>
        <w:rPr>
          <w:bCs/>
          <w:b/>
        </w:rPr>
        <w:t xml:space="preserve">Special Education Teacher</w:t>
      </w:r>
      <w:r>
        <w:t xml:space="preserve">, with a specific geographic and cultural focus on</w:t>
      </w:r>
      <w:r>
        <w:t xml:space="preserve"> </w:t>
      </w:r>
      <w:r>
        <w:rPr>
          <w:bCs/>
          <w:b/>
        </w:rPr>
        <w:t xml:space="preserve">Brazil São Paulo</w:t>
      </w:r>
      <w:r>
        <w:t xml:space="preserve">. São Paulo, as Brazil's economic engine and most populous city, presents a unique microcosm for studying these dynamics. The convergence of vast socioeconomic disparities, diverse cultural backgrounds, and rigorous educational demands makes the work of special education professionals in this region both challenging and profoundly impactful.</w:t>
      </w:r>
    </w:p>
    <w:bookmarkEnd w:id="20"/>
    <w:bookmarkStart w:id="21" w:name="the-legislative-context-in-brazil"/>
    <w:p>
      <w:pPr>
        <w:pStyle w:val="Heading2"/>
      </w:pPr>
      <w:r>
        <w:t xml:space="preserve">The Legislative Context in Brazil</w:t>
      </w:r>
    </w:p>
    <w:p>
      <w:pPr>
        <w:pStyle w:val="FirstParagraph"/>
      </w:pPr>
      <w:r>
        <w:t xml:space="preserve">To understand the contemporary role of the</w:t>
      </w:r>
      <w:r>
        <w:t xml:space="preserve"> </w:t>
      </w:r>
      <w:r>
        <w:rPr>
          <w:bCs/>
          <w:b/>
        </w:rPr>
        <w:t xml:space="preserve">Special Education Teacher</w:t>
      </w:r>
      <w:r>
        <w:t xml:space="preserve">, one must first appreciate the legal architecture that supports their practice. Since the 1990s, Brazil has moved away from a segregatory model toward an inclusive one. Key documents such as the National Policy for Special Education in the Perspective of Inclusive Education (2008) and subsequent updates to the Law of Guidelines and Bases of National Education (LDB) have mandated that students with disabilities, global developmental disorders, or high abilities/superior skills should attend regular schools. The state responsibility is clear: it is not the student who must adapt to the system, but the system that must adapt to the student. This paradigm shift has placed immense pressure on schools and teachers across Brazil, requiring a fundamental restructuring of pedagogical approaches.</w:t>
      </w:r>
    </w:p>
    <w:bookmarkEnd w:id="21"/>
    <w:bookmarkStart w:id="22" w:name="the-unique-context-of-são-paulo"/>
    <w:p>
      <w:pPr>
        <w:pStyle w:val="Heading2"/>
      </w:pPr>
      <w:r>
        <w:t xml:space="preserve">The Unique Context of São Paulo</w:t>
      </w:r>
    </w:p>
    <w:p>
      <w:pPr>
        <w:pStyle w:val="FirstParagraph"/>
      </w:pPr>
      <w:r>
        <w:rPr>
          <w:bCs/>
          <w:b/>
        </w:rPr>
        <w:t xml:space="preserve">Brazil São Paulo</w:t>
      </w:r>
      <w:r>
        <w:t xml:space="preserve"> </w:t>
      </w:r>
      <w:r>
        <w:t xml:space="preserve">offers a distinct context for this analysis. As one of the most urbanized regions in the country, the city-state faces intense competition for resources and high expectations from its citizenry. The public school system in São Paulo is massive, serving hundreds of thousands of students with disabilities. Unlike rural areas where community ties might naturally support inclusion, São Paulo operates with a more anonymous, fast-paced urban rhythm. This requires the</w:t>
      </w:r>
      <w:r>
        <w:t xml:space="preserve"> </w:t>
      </w:r>
      <w:r>
        <w:rPr>
          <w:bCs/>
          <w:b/>
        </w:rPr>
        <w:t xml:space="preserve">Special Education Teacher</w:t>
      </w:r>
      <w:r>
        <w:t xml:space="preserve"> </w:t>
      </w:r>
      <w:r>
        <w:t xml:space="preserve">to be not just an educator, but also a case manager, advocate, and cultural mediator.</w:t>
      </w:r>
    </w:p>
    <w:p>
      <w:pPr>
        <w:pStyle w:val="BodyText"/>
      </w:pPr>
      <w:r>
        <w:t xml:space="preserve">Furthermore, the socioeconomic stratification in São Paulo is stark. A school in the wealthy neighborhood of Morumbi may have different resources and parental engagement levels compared to a school in the bustling peripheral zones like Guaianases or Capão Redondo. The</w:t>
      </w:r>
      <w:r>
        <w:t xml:space="preserve"> </w:t>
      </w:r>
      <w:r>
        <w:rPr>
          <w:bCs/>
          <w:b/>
        </w:rPr>
        <w:t xml:space="preserve">Special Education Teacher</w:t>
      </w:r>
      <w:r>
        <w:t xml:space="preserve"> </w:t>
      </w:r>
      <w:r>
        <w:t xml:space="preserve">must navigate these inequalities. In poorer districts, they often deal with compounded issues such as lack of access to healthcare, nutrition, and psychological support outside of school hours. Therefore, their role expands beyond academic adjustment to encompass holistic student welfare.</w:t>
      </w:r>
    </w:p>
    <w:p>
      <w:pPr>
        <w:pStyle w:val="BodyText"/>
      </w:pPr>
      <w:r>
        <w:t xml:space="preserve">"In São Paulo, the Special Education Teacher is often the bridge between a fragmented social support system and the vulnerable student population. They are tasked with implementing inclusive policies in environments that may lack structural infrastructure, requiring immense adaptability and creativity."</w:t>
      </w:r>
    </w:p>
    <w:bookmarkEnd w:id="22"/>
    <w:bookmarkStart w:id="23" w:name="X7f35aad05aae5729d8f0ff0b018c2b490b04507"/>
    <w:p>
      <w:pPr>
        <w:pStyle w:val="Heading2"/>
      </w:pPr>
      <w:r>
        <w:t xml:space="preserve">The Role of the Special Education Teacher</w:t>
      </w:r>
    </w:p>
    <w:p>
      <w:pPr>
        <w:pStyle w:val="FirstParagraph"/>
      </w:pPr>
      <w:r>
        <w:t xml:space="preserve">The identity of the</w:t>
      </w:r>
      <w:r>
        <w:t xml:space="preserve"> </w:t>
      </w:r>
      <w:r>
        <w:rPr>
          <w:bCs/>
          <w:b/>
        </w:rPr>
        <w:t xml:space="preserve">Special Education Teacher</w:t>
      </w:r>
      <w:r>
        <w:t xml:space="preserve"> </w:t>
      </w:r>
      <w:r>
        <w:t xml:space="preserve">has evolved significantly. Historically viewed as a specialist who removed students from the classroom for remedial help, today’s role is defined by collaboration and co-teaching. In</w:t>
      </w:r>
      <w:r>
        <w:t xml:space="preserve"> </w:t>
      </w:r>
      <w:r>
        <w:rPr>
          <w:bCs/>
          <w:b/>
        </w:rPr>
        <w:t xml:space="preserve">Brazil São Paulo</w:t>
      </w:r>
      <w:r>
        <w:t xml:space="preserve">, successful models emphasize the teacher working alongside general education teachers within the inclusive classroom. This collaborative model requires:</w:t>
      </w:r>
    </w:p>
    <w:p>
      <w:pPr>
        <w:numPr>
          <w:ilvl w:val="0"/>
          <w:numId w:val="1001"/>
        </w:numPr>
        <w:pStyle w:val="Compact"/>
      </w:pPr>
      <w:r>
        <w:rPr>
          <w:bCs/>
          <w:b/>
        </w:rPr>
        <w:t xml:space="preserve">Curriculum Adaptation:</w:t>
      </w:r>
      <w:r>
        <w:t xml:space="preserve"> </w:t>
      </w:r>
      <w:r>
        <w:t xml:space="preserve">Modifying lesson plans to ensure accessibility without lowering academic standards. This involves Universal Design for Learning (UDL) principles.</w:t>
      </w:r>
    </w:p>
    <w:p>
      <w:pPr>
        <w:numPr>
          <w:ilvl w:val="0"/>
          <w:numId w:val="1001"/>
        </w:numPr>
        <w:pStyle w:val="Compact"/>
      </w:pPr>
      <w:r>
        <w:t xml:space="preserve">Ambient Support:Analyzing the physical and social environment of the school to remove barriers, whether they are architectural, attitudinal, or pedagogical.</w:t>
      </w:r>
    </w:p>
    <w:p>
      <w:pPr>
        <w:numPr>
          <w:ilvl w:val="0"/>
          <w:numId w:val="1001"/>
        </w:numPr>
        <w:pStyle w:val="Compact"/>
      </w:pPr>
      <w:r>
        <w:rPr>
          <w:bCs/>
          <w:b/>
        </w:rPr>
        <w:t xml:space="preserve">Social Skills Facilitation:</w:t>
      </w:r>
      <w:r>
        <w:t xml:space="preserve">Fostering interaction between neurotypical peers and students with special needs to combat stigma and promote social integration.</w:t>
      </w:r>
    </w:p>
    <w:p>
      <w:pPr>
        <w:pStyle w:val="FirstParagraph"/>
      </w:pPr>
      <w:r>
        <w:t xml:space="preserve">In the specific context of São Paulo, there is a growing emphasis on technology. The city is a hub for tech innovation in Latin America. Consequently,</w:t>
      </w:r>
      <w:r>
        <w:t xml:space="preserve"> </w:t>
      </w:r>
      <w:r>
        <w:rPr>
          <w:bCs/>
          <w:b/>
        </w:rPr>
        <w:t xml:space="preserve">Special Education Teachers</w:t>
      </w:r>
      <w:r>
        <w:t xml:space="preserve"> </w:t>
      </w:r>
      <w:r>
        <w:t xml:space="preserve">are increasingly expected to integrate assistive technologies into their practice. From screen readers to communication boards and specialized software, the technological literacy of these teachers has become a critical competency.</w:t>
      </w:r>
    </w:p>
    <w:bookmarkEnd w:id="23"/>
    <w:bookmarkStart w:id="24" w:name="challenges-and-professional-development"/>
    <w:p>
      <w:pPr>
        <w:pStyle w:val="Heading2"/>
      </w:pPr>
      <w:r>
        <w:t xml:space="preserve">Challenges and Professional Development</w:t>
      </w:r>
    </w:p>
    <w:p>
      <w:pPr>
        <w:pStyle w:val="FirstParagraph"/>
      </w:pPr>
      <w:r>
        <w:t xml:space="preserve">Despite the legal mandates, significant challenges remain. One of the most pressing issues in</w:t>
      </w:r>
      <w:r>
        <w:t xml:space="preserve"> </w:t>
      </w:r>
      <w:r>
        <w:rPr>
          <w:bCs/>
          <w:b/>
        </w:rPr>
        <w:t xml:space="preserve">Brazil São Paulo</w:t>
      </w:r>
      <w:r>
        <w:t xml:space="preserve">, as elsewhere in Brazil, is teacher training. Many general education teachers report feeling ill-prepared to handle diverse learning needs. While specialized training for</w:t>
      </w:r>
      <w:r>
        <w:t xml:space="preserve"> </w:t>
      </w:r>
      <w:r>
        <w:rPr>
          <w:bCs/>
          <w:b/>
        </w:rPr>
        <w:t xml:space="preserve">Special Education Teachers</w:t>
      </w:r>
      <w:r>
        <w:t xml:space="preserve"> </w:t>
      </w:r>
      <w:r>
        <w:t xml:space="preserve">has improved, it is not universal across all municipal and state schools. There is often a disconnect between university preparation and the day-to-day realities of overcrowded classrooms in São Paulo’s public network.</w:t>
      </w:r>
    </w:p>
    <w:p>
      <w:pPr>
        <w:pStyle w:val="BodyText"/>
      </w:pPr>
      <w:r>
        <w:t xml:space="preserve">Burnout is another critical factor. The emotional labor involved in supporting students with complex needs, combined with bureaucratic pressures from the Department of Education (Secretaria Municipal de Educação - SME), can lead to professional exhaustion. Continuous professional development is essential but often inconsistent. Initiatives by local NGOs and university partnerships in São Paulo have begun to fill this gap, offering workshops on neurodiversity and inclusive methodologies.</w:t>
      </w:r>
    </w:p>
    <w:bookmarkEnd w:id="24"/>
    <w:bookmarkStart w:id="25" w:name="conclusion"/>
    <w:p>
      <w:pPr>
        <w:pStyle w:val="Heading2"/>
      </w:pPr>
      <w:r>
        <w:t xml:space="preserve">Conclusion</w:t>
      </w:r>
    </w:p>
    <w:p>
      <w:pPr>
        <w:pStyle w:val="FirstParagraph"/>
      </w:pPr>
      <w:r>
        <w:t xml:space="preserve">The study of special education in Brazil reveals a system striving for equity amidst complexity. In the specific case of</w:t>
      </w:r>
      <w:r>
        <w:t xml:space="preserve"> </w:t>
      </w:r>
      <w:r>
        <w:rPr>
          <w:bCs/>
          <w:b/>
        </w:rPr>
        <w:t xml:space="preserve">Brazil São Paulo</w:t>
      </w:r>
      <w:r>
        <w:t xml:space="preserve">, the</w:t>
      </w:r>
      <w:r>
        <w:t xml:space="preserve"> </w:t>
      </w:r>
      <w:r>
        <w:rPr>
          <w:bCs/>
          <w:b/>
        </w:rPr>
        <w:t xml:space="preserve">Special Education Teacher</w:t>
      </w:r>
      <w:r>
        <w:t xml:space="preserve"> </w:t>
      </w:r>
      <w:r>
        <w:t xml:space="preserve">emerges as a central figure in this endeavor. They are not merely auxiliary staff but key architects of an inclusive society. Their work requires a blend of pedagogical expertise, psychological insight, and sociological awareness.</w:t>
      </w:r>
    </w:p>
    <w:p>
      <w:pPr>
        <w:pStyle w:val="BodyText"/>
      </w:pPr>
      <w:r>
        <w:t xml:space="preserve">The future of inclusion in São Paulo depends on sustained investment in these professionals. This includes adequate staffing ratios, ongoing training that is culturally relevant to the diverse population of the city, and intersectoral collaboration with health and social services. By empowering the</w:t>
      </w:r>
      <w:r>
        <w:t xml:space="preserve"> </w:t>
      </w:r>
      <w:r>
        <w:rPr>
          <w:bCs/>
          <w:b/>
        </w:rPr>
        <w:t xml:space="preserve">Special Education Teacher</w:t>
      </w:r>
      <w:r>
        <w:t xml:space="preserve">, Brazil takes a significant step toward fulfilling its constitutional promise of education for all. The experience in São Paulo serves as a vital case study for other urban centers in developing nations facing similar challenges of inclusion.</w:t>
      </w:r>
    </w:p>
    <w:bookmarkEnd w:id="25"/>
    <w:bookmarkStart w:id="26" w:name="bibliographic-references-simulated"/>
    <w:p>
      <w:pPr>
        <w:pStyle w:val="Heading2"/>
      </w:pPr>
      <w:r>
        <w:t xml:space="preserve">Bibliographic References (Simulated)</w:t>
      </w:r>
    </w:p>
    <w:p>
      <w:pPr>
        <w:numPr>
          <w:ilvl w:val="0"/>
          <w:numId w:val="1002"/>
        </w:numPr>
        <w:pStyle w:val="Compact"/>
      </w:pPr>
      <w:r>
        <w:t xml:space="preserve">Mesquita, L. C. (2019). *Inclusive Education in Brazil: Policies and Practices*. São Paulo: Cortez Editora.</w:t>
      </w:r>
    </w:p>
    <w:p>
      <w:pPr>
        <w:numPr>
          <w:ilvl w:val="0"/>
          <w:numId w:val="1002"/>
        </w:numPr>
        <w:pStyle w:val="Compact"/>
      </w:pPr>
      <w:r>
        <w:t xml:space="preserve">São Paulo Municipal Education Department. (2021). *Guidelines for Special Educational Attendance in Regular Schools*. SME/SEESP.</w:t>
      </w:r>
    </w:p>
    <w:p>
      <w:pPr>
        <w:numPr>
          <w:ilvl w:val="0"/>
          <w:numId w:val="1002"/>
        </w:numPr>
        <w:pStyle w:val="Compact"/>
      </w:pPr>
      <w:r>
        <w:t xml:space="preserve">Vicentin, D., &amp; Gianazza, L. (2018). *Geography of São Paulo: Urbanization and Social Inequality*. Rio de Janeiro: Jorge Zahar Editor.</w:t>
      </w:r>
    </w:p>
    <w:p>
      <w:pPr>
        <w:pStyle w:val="FirstParagraph"/>
      </w:pPr>
      <w:r>
        <w:t xml:space="preserve">Report prepared for the Department of Comparative Education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Special Education Teacher in Brazil, São Paulo</dc:title>
  <dc:creator/>
  <dc:language>en</dc:language>
  <cp:keywords/>
  <dcterms:created xsi:type="dcterms:W3CDTF">2026-07-29T18:41:11Z</dcterms:created>
  <dcterms:modified xsi:type="dcterms:W3CDTF">2026-07-29T18:41:11Z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